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BEB7A" w14:textId="77777777" w:rsidR="00B031E3" w:rsidRPr="00B031E3" w:rsidRDefault="00B031E3" w:rsidP="00B031E3">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B031E3">
        <w:rPr>
          <w:rFonts w:ascii="Times New Roman" w:eastAsia="Times New Roman" w:hAnsi="Times New Roman" w:cs="Times New Roman"/>
          <w:b/>
          <w:bCs/>
          <w:kern w:val="36"/>
          <w:sz w:val="48"/>
          <w:szCs w:val="48"/>
          <w14:ligatures w14:val="none"/>
        </w:rPr>
        <w:t>Mobilizing Frozen Russian Sovereign Assets for Ukraine’s Reconstruction</w:t>
      </w:r>
    </w:p>
    <w:p w14:paraId="64856ECD" w14:textId="77777777" w:rsidR="00B031E3" w:rsidRPr="00B031E3" w:rsidRDefault="00B031E3" w:rsidP="00B031E3">
      <w:p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b/>
          <w:bCs/>
          <w:kern w:val="0"/>
          <w14:ligatures w14:val="none"/>
        </w:rPr>
        <w:t>May 2025 CEED Report</w:t>
      </w:r>
    </w:p>
    <w:p w14:paraId="6DF89340" w14:textId="77777777" w:rsidR="00B031E3" w:rsidRPr="00B031E3" w:rsidRDefault="00673339" w:rsidP="00B031E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6BFA2A93">
          <v:rect id="_x0000_i1032" alt="" style="width:468pt;height:.05pt;mso-width-percent:0;mso-height-percent:0;mso-width-percent:0;mso-height-percent:0" o:hralign="center" o:hrstd="t" o:hr="t" fillcolor="#a0a0a0" stroked="f"/>
        </w:pict>
      </w:r>
    </w:p>
    <w:p w14:paraId="7435E3DA" w14:textId="77777777" w:rsidR="00B031E3" w:rsidRPr="00B031E3" w:rsidRDefault="00B031E3" w:rsidP="00B031E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031E3">
        <w:rPr>
          <w:rFonts w:ascii="Times New Roman" w:eastAsia="Times New Roman" w:hAnsi="Times New Roman" w:cs="Times New Roman"/>
          <w:b/>
          <w:bCs/>
          <w:kern w:val="0"/>
          <w:sz w:val="36"/>
          <w:szCs w:val="36"/>
          <w14:ligatures w14:val="none"/>
        </w:rPr>
        <w:t>1. The Scale of Damage in Ukraine</w:t>
      </w:r>
    </w:p>
    <w:p w14:paraId="527307B9" w14:textId="77777777" w:rsidR="00B031E3" w:rsidRPr="00B031E3" w:rsidRDefault="00B031E3" w:rsidP="00B031E3">
      <w:p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kern w:val="0"/>
          <w14:ligatures w14:val="none"/>
        </w:rPr>
        <w:t>Ukraine faces a reconstruction challenge unparalleled in Europe since World War II. After three years of full-scale war, the toll on Ukraine’s infrastructure, economy, and cultural heritage is staggering.</w:t>
      </w:r>
    </w:p>
    <w:p w14:paraId="21FC22D8" w14:textId="77777777" w:rsidR="00B031E3" w:rsidRPr="00B031E3" w:rsidRDefault="00B031E3" w:rsidP="00B031E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031E3">
        <w:rPr>
          <w:rFonts w:ascii="Times New Roman" w:eastAsia="Times New Roman" w:hAnsi="Times New Roman" w:cs="Times New Roman"/>
          <w:b/>
          <w:bCs/>
          <w:kern w:val="0"/>
          <w:sz w:val="27"/>
          <w:szCs w:val="27"/>
          <w14:ligatures w14:val="none"/>
        </w:rPr>
        <w:t>a. Physical Infrastructure Destruction</w:t>
      </w:r>
    </w:p>
    <w:p w14:paraId="60D17BC1" w14:textId="77777777" w:rsidR="00B031E3" w:rsidRPr="00B031E3" w:rsidRDefault="00B031E3" w:rsidP="00B031E3">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b/>
          <w:bCs/>
          <w:kern w:val="0"/>
          <w14:ligatures w14:val="none"/>
        </w:rPr>
        <w:t>Direct physical damage</w:t>
      </w:r>
      <w:r w:rsidRPr="00B031E3">
        <w:rPr>
          <w:rFonts w:ascii="Times New Roman" w:eastAsia="Times New Roman" w:hAnsi="Times New Roman" w:cs="Times New Roman"/>
          <w:kern w:val="0"/>
          <w14:ligatures w14:val="none"/>
        </w:rPr>
        <w:t xml:space="preserve"> to buildings, roads, power grids, and other infrastructure is estimated at </w:t>
      </w:r>
      <w:r w:rsidRPr="00B031E3">
        <w:rPr>
          <w:rFonts w:ascii="Times New Roman" w:eastAsia="Times New Roman" w:hAnsi="Times New Roman" w:cs="Times New Roman"/>
          <w:b/>
          <w:bCs/>
          <w:kern w:val="0"/>
          <w14:ligatures w14:val="none"/>
        </w:rPr>
        <w:t>$170–176 billion</w:t>
      </w:r>
      <w:r w:rsidRPr="00B031E3">
        <w:rPr>
          <w:rFonts w:ascii="Times New Roman" w:eastAsia="Times New Roman" w:hAnsi="Times New Roman" w:cs="Times New Roman"/>
          <w:kern w:val="0"/>
          <w14:ligatures w14:val="none"/>
        </w:rPr>
        <w:t xml:space="preserve"> (World Bank/UN/EU, RDNA4, Dec 2024).</w:t>
      </w:r>
    </w:p>
    <w:p w14:paraId="5F85794C" w14:textId="77777777" w:rsidR="00B031E3" w:rsidRPr="00B031E3" w:rsidRDefault="00B031E3" w:rsidP="00B031E3">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b/>
          <w:bCs/>
          <w:kern w:val="0"/>
          <w14:ligatures w14:val="none"/>
        </w:rPr>
        <w:t>Over 13% of Ukraine’s housing stock</w:t>
      </w:r>
      <w:r w:rsidRPr="00B031E3">
        <w:rPr>
          <w:rFonts w:ascii="Times New Roman" w:eastAsia="Times New Roman" w:hAnsi="Times New Roman" w:cs="Times New Roman"/>
          <w:kern w:val="0"/>
          <w14:ligatures w14:val="none"/>
        </w:rPr>
        <w:t xml:space="preserve"> has been damaged or destroyed.</w:t>
      </w:r>
    </w:p>
    <w:p w14:paraId="1E8B3ED0" w14:textId="77777777" w:rsidR="00B031E3" w:rsidRPr="00B031E3" w:rsidRDefault="00B031E3" w:rsidP="00B031E3">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kern w:val="0"/>
          <w14:ligatures w14:val="none"/>
        </w:rPr>
        <w:t>Housing, transportation, energy, and industrial/agricultural assets are among the hardest-hit sectors.</w:t>
      </w:r>
    </w:p>
    <w:p w14:paraId="5EF5821C" w14:textId="77777777" w:rsidR="00B031E3" w:rsidRPr="00B031E3" w:rsidRDefault="00B031E3" w:rsidP="00B031E3">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kern w:val="0"/>
          <w14:ligatures w14:val="none"/>
        </w:rPr>
        <w:t xml:space="preserve">Key cities like </w:t>
      </w:r>
      <w:r w:rsidRPr="00B031E3">
        <w:rPr>
          <w:rFonts w:ascii="Times New Roman" w:eastAsia="Times New Roman" w:hAnsi="Times New Roman" w:cs="Times New Roman"/>
          <w:b/>
          <w:bCs/>
          <w:kern w:val="0"/>
          <w14:ligatures w14:val="none"/>
        </w:rPr>
        <w:t>Mariupol</w:t>
      </w:r>
      <w:r w:rsidRPr="00B031E3">
        <w:rPr>
          <w:rFonts w:ascii="Times New Roman" w:eastAsia="Times New Roman" w:hAnsi="Times New Roman" w:cs="Times New Roman"/>
          <w:kern w:val="0"/>
          <w14:ligatures w14:val="none"/>
        </w:rPr>
        <w:t xml:space="preserve"> have been largely leveled, and destruction continues across eastern and southern Ukraine.</w:t>
      </w:r>
    </w:p>
    <w:p w14:paraId="0B8D5021" w14:textId="77777777" w:rsidR="00B031E3" w:rsidRPr="00B031E3" w:rsidRDefault="00B031E3" w:rsidP="00B031E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031E3">
        <w:rPr>
          <w:rFonts w:ascii="Times New Roman" w:eastAsia="Times New Roman" w:hAnsi="Times New Roman" w:cs="Times New Roman"/>
          <w:b/>
          <w:bCs/>
          <w:kern w:val="0"/>
          <w:sz w:val="27"/>
          <w:szCs w:val="27"/>
          <w14:ligatures w14:val="none"/>
        </w:rPr>
        <w:t>b. Economic Losses</w:t>
      </w:r>
    </w:p>
    <w:p w14:paraId="4747C14D" w14:textId="77777777" w:rsidR="00B031E3" w:rsidRPr="00B031E3" w:rsidRDefault="00B031E3" w:rsidP="00B031E3">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kern w:val="0"/>
          <w14:ligatures w14:val="none"/>
        </w:rPr>
        <w:t xml:space="preserve">Ukraine’s </w:t>
      </w:r>
      <w:r w:rsidRPr="00B031E3">
        <w:rPr>
          <w:rFonts w:ascii="Times New Roman" w:eastAsia="Times New Roman" w:hAnsi="Times New Roman" w:cs="Times New Roman"/>
          <w:b/>
          <w:bCs/>
          <w:kern w:val="0"/>
          <w14:ligatures w14:val="none"/>
        </w:rPr>
        <w:t>GDP shrank by about one-third in 2022</w:t>
      </w:r>
      <w:r w:rsidRPr="00B031E3">
        <w:rPr>
          <w:rFonts w:ascii="Times New Roman" w:eastAsia="Times New Roman" w:hAnsi="Times New Roman" w:cs="Times New Roman"/>
          <w:kern w:val="0"/>
          <w14:ligatures w14:val="none"/>
        </w:rPr>
        <w:t>. Modest growth returned in 2023–2024, but the economy remains severely disrupted.</w:t>
      </w:r>
    </w:p>
    <w:p w14:paraId="26CF9378" w14:textId="77777777" w:rsidR="00B031E3" w:rsidRPr="00B031E3" w:rsidRDefault="00B031E3" w:rsidP="00B031E3">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b/>
          <w:bCs/>
          <w:kern w:val="0"/>
          <w14:ligatures w14:val="none"/>
        </w:rPr>
        <w:t xml:space="preserve">Millions of jobs </w:t>
      </w:r>
      <w:proofErr w:type="gramStart"/>
      <w:r w:rsidRPr="00B031E3">
        <w:rPr>
          <w:rFonts w:ascii="Times New Roman" w:eastAsia="Times New Roman" w:hAnsi="Times New Roman" w:cs="Times New Roman"/>
          <w:b/>
          <w:bCs/>
          <w:kern w:val="0"/>
          <w14:ligatures w14:val="none"/>
        </w:rPr>
        <w:t>lost</w:t>
      </w:r>
      <w:proofErr w:type="gramEnd"/>
      <w:r w:rsidRPr="00B031E3">
        <w:rPr>
          <w:rFonts w:ascii="Times New Roman" w:eastAsia="Times New Roman" w:hAnsi="Times New Roman" w:cs="Times New Roman"/>
          <w:kern w:val="0"/>
          <w14:ligatures w14:val="none"/>
        </w:rPr>
        <w:t xml:space="preserve"> and thousands of businesses destroyed.</w:t>
      </w:r>
    </w:p>
    <w:p w14:paraId="04593D09" w14:textId="77777777" w:rsidR="00B031E3" w:rsidRPr="00B031E3" w:rsidRDefault="00B031E3" w:rsidP="00B031E3">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b/>
          <w:bCs/>
          <w:kern w:val="0"/>
          <w14:ligatures w14:val="none"/>
        </w:rPr>
        <w:t>Total reconstruction and recovery needs</w:t>
      </w:r>
      <w:r w:rsidRPr="00B031E3">
        <w:rPr>
          <w:rFonts w:ascii="Times New Roman" w:eastAsia="Times New Roman" w:hAnsi="Times New Roman" w:cs="Times New Roman"/>
          <w:kern w:val="0"/>
          <w14:ligatures w14:val="none"/>
        </w:rPr>
        <w:t xml:space="preserve"> are now estimated at </w:t>
      </w:r>
      <w:r w:rsidRPr="00B031E3">
        <w:rPr>
          <w:rFonts w:ascii="Times New Roman" w:eastAsia="Times New Roman" w:hAnsi="Times New Roman" w:cs="Times New Roman"/>
          <w:b/>
          <w:bCs/>
          <w:kern w:val="0"/>
          <w14:ligatures w14:val="none"/>
        </w:rPr>
        <w:t>$524 billion</w:t>
      </w:r>
      <w:r w:rsidRPr="00B031E3">
        <w:rPr>
          <w:rFonts w:ascii="Times New Roman" w:eastAsia="Times New Roman" w:hAnsi="Times New Roman" w:cs="Times New Roman"/>
          <w:kern w:val="0"/>
          <w14:ligatures w14:val="none"/>
        </w:rPr>
        <w:t xml:space="preserve"> over the next decade (World Bank, Feb 2025).</w:t>
      </w:r>
    </w:p>
    <w:p w14:paraId="6E873EF5" w14:textId="77777777" w:rsidR="00B031E3" w:rsidRPr="00B031E3" w:rsidRDefault="00B031E3" w:rsidP="00B031E3">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i/>
          <w:iCs/>
          <w:kern w:val="0"/>
          <w14:ligatures w14:val="none"/>
        </w:rPr>
        <w:t>Note:</w:t>
      </w:r>
      <w:r w:rsidRPr="00B031E3">
        <w:rPr>
          <w:rFonts w:ascii="Times New Roman" w:eastAsia="Times New Roman" w:hAnsi="Times New Roman" w:cs="Times New Roman"/>
          <w:kern w:val="0"/>
          <w14:ligatures w14:val="none"/>
        </w:rPr>
        <w:t xml:space="preserve"> Latest international assessments do not separately quantify total economic output losses beyond overall recovery needs.</w:t>
      </w:r>
    </w:p>
    <w:p w14:paraId="55874227" w14:textId="77777777" w:rsidR="00B031E3" w:rsidRPr="00B031E3" w:rsidRDefault="00B031E3" w:rsidP="00B031E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031E3">
        <w:rPr>
          <w:rFonts w:ascii="Times New Roman" w:eastAsia="Times New Roman" w:hAnsi="Times New Roman" w:cs="Times New Roman"/>
          <w:b/>
          <w:bCs/>
          <w:kern w:val="0"/>
          <w:sz w:val="27"/>
          <w:szCs w:val="27"/>
          <w14:ligatures w14:val="none"/>
        </w:rPr>
        <w:t>c. Agricultural and Industrial Pillage</w:t>
      </w:r>
    </w:p>
    <w:p w14:paraId="4101A377" w14:textId="77777777" w:rsidR="00B031E3" w:rsidRPr="00B031E3" w:rsidRDefault="00B031E3" w:rsidP="00B031E3">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b/>
          <w:bCs/>
          <w:kern w:val="0"/>
          <w14:ligatures w14:val="none"/>
        </w:rPr>
        <w:t>Grain and agricultural assets:</w:t>
      </w:r>
      <w:r w:rsidRPr="00B031E3">
        <w:rPr>
          <w:rFonts w:ascii="Times New Roman" w:eastAsia="Times New Roman" w:hAnsi="Times New Roman" w:cs="Times New Roman"/>
          <w:kern w:val="0"/>
          <w14:ligatures w14:val="none"/>
        </w:rPr>
        <w:t xml:space="preserve"> At least </w:t>
      </w:r>
      <w:r w:rsidRPr="00B031E3">
        <w:rPr>
          <w:rFonts w:ascii="Times New Roman" w:eastAsia="Times New Roman" w:hAnsi="Times New Roman" w:cs="Times New Roman"/>
          <w:b/>
          <w:bCs/>
          <w:kern w:val="0"/>
          <w14:ligatures w14:val="none"/>
        </w:rPr>
        <w:t>4 million tonnes of grain</w:t>
      </w:r>
      <w:r w:rsidRPr="00B031E3">
        <w:rPr>
          <w:rFonts w:ascii="Times New Roman" w:eastAsia="Times New Roman" w:hAnsi="Times New Roman" w:cs="Times New Roman"/>
          <w:kern w:val="0"/>
          <w14:ligatures w14:val="none"/>
        </w:rPr>
        <w:t xml:space="preserve"> (worth ~$800 million) have been stolen from occupied territories (Ukrainian government). The agricultural sector’s direct war damage is estimated at </w:t>
      </w:r>
      <w:r w:rsidRPr="00B031E3">
        <w:rPr>
          <w:rFonts w:ascii="Times New Roman" w:eastAsia="Times New Roman" w:hAnsi="Times New Roman" w:cs="Times New Roman"/>
          <w:b/>
          <w:bCs/>
          <w:kern w:val="0"/>
          <w14:ligatures w14:val="none"/>
        </w:rPr>
        <w:t>$10.3 billion</w:t>
      </w:r>
      <w:r w:rsidRPr="00B031E3">
        <w:rPr>
          <w:rFonts w:ascii="Times New Roman" w:eastAsia="Times New Roman" w:hAnsi="Times New Roman" w:cs="Times New Roman"/>
          <w:kern w:val="0"/>
          <w14:ligatures w14:val="none"/>
        </w:rPr>
        <w:t xml:space="preserve"> (KSE Institute). Farm equipment, such as $5 million in John Deere tractors from </w:t>
      </w:r>
      <w:proofErr w:type="spellStart"/>
      <w:r w:rsidRPr="00B031E3">
        <w:rPr>
          <w:rFonts w:ascii="Times New Roman" w:eastAsia="Times New Roman" w:hAnsi="Times New Roman" w:cs="Times New Roman"/>
          <w:kern w:val="0"/>
          <w14:ligatures w14:val="none"/>
        </w:rPr>
        <w:t>Melitopol</w:t>
      </w:r>
      <w:proofErr w:type="spellEnd"/>
      <w:r w:rsidRPr="00B031E3">
        <w:rPr>
          <w:rFonts w:ascii="Times New Roman" w:eastAsia="Times New Roman" w:hAnsi="Times New Roman" w:cs="Times New Roman"/>
          <w:kern w:val="0"/>
          <w14:ligatures w14:val="none"/>
        </w:rPr>
        <w:t>, has also been looted.</w:t>
      </w:r>
    </w:p>
    <w:p w14:paraId="76E8E923" w14:textId="77777777" w:rsidR="00B031E3" w:rsidRPr="00B031E3" w:rsidRDefault="00B031E3" w:rsidP="00B031E3">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b/>
          <w:bCs/>
          <w:kern w:val="0"/>
          <w14:ligatures w14:val="none"/>
        </w:rPr>
        <w:t>Industrial equipment and companies:</w:t>
      </w:r>
      <w:r w:rsidRPr="00B031E3">
        <w:rPr>
          <w:rFonts w:ascii="Times New Roman" w:eastAsia="Times New Roman" w:hAnsi="Times New Roman" w:cs="Times New Roman"/>
          <w:kern w:val="0"/>
          <w14:ligatures w14:val="none"/>
        </w:rPr>
        <w:t xml:space="preserve"> Over </w:t>
      </w:r>
      <w:r w:rsidRPr="00B031E3">
        <w:rPr>
          <w:rFonts w:ascii="Times New Roman" w:eastAsia="Times New Roman" w:hAnsi="Times New Roman" w:cs="Times New Roman"/>
          <w:b/>
          <w:bCs/>
          <w:kern w:val="0"/>
          <w14:ligatures w14:val="none"/>
        </w:rPr>
        <w:t>$600 million</w:t>
      </w:r>
      <w:r w:rsidRPr="00B031E3">
        <w:rPr>
          <w:rFonts w:ascii="Times New Roman" w:eastAsia="Times New Roman" w:hAnsi="Times New Roman" w:cs="Times New Roman"/>
          <w:kern w:val="0"/>
          <w14:ligatures w14:val="none"/>
        </w:rPr>
        <w:t xml:space="preserve"> in finished steel products have been stolen (Metinvest). </w:t>
      </w:r>
      <w:r w:rsidRPr="00B031E3">
        <w:rPr>
          <w:rFonts w:ascii="Times New Roman" w:eastAsia="Times New Roman" w:hAnsi="Times New Roman" w:cs="Times New Roman"/>
          <w:b/>
          <w:bCs/>
          <w:kern w:val="0"/>
          <w14:ligatures w14:val="none"/>
        </w:rPr>
        <w:t>Total direct damage to industry, construction, and services:</w:t>
      </w:r>
      <w:r w:rsidRPr="00B031E3">
        <w:rPr>
          <w:rFonts w:ascii="Times New Roman" w:eastAsia="Times New Roman" w:hAnsi="Times New Roman" w:cs="Times New Roman"/>
          <w:kern w:val="0"/>
          <w14:ligatures w14:val="none"/>
        </w:rPr>
        <w:t xml:space="preserve"> </w:t>
      </w:r>
      <w:r w:rsidRPr="00B031E3">
        <w:rPr>
          <w:rFonts w:ascii="Times New Roman" w:eastAsia="Times New Roman" w:hAnsi="Times New Roman" w:cs="Times New Roman"/>
          <w:b/>
          <w:bCs/>
          <w:kern w:val="0"/>
          <w14:ligatures w14:val="none"/>
        </w:rPr>
        <w:t>$14.4 billion</w:t>
      </w:r>
      <w:r w:rsidRPr="00B031E3">
        <w:rPr>
          <w:rFonts w:ascii="Times New Roman" w:eastAsia="Times New Roman" w:hAnsi="Times New Roman" w:cs="Times New Roman"/>
          <w:kern w:val="0"/>
          <w14:ligatures w14:val="none"/>
        </w:rPr>
        <w:t xml:space="preserve"> </w:t>
      </w:r>
      <w:r w:rsidRPr="00B031E3">
        <w:rPr>
          <w:rFonts w:ascii="Times New Roman" w:eastAsia="Times New Roman" w:hAnsi="Times New Roman" w:cs="Times New Roman"/>
          <w:kern w:val="0"/>
          <w14:ligatures w14:val="none"/>
        </w:rPr>
        <w:lastRenderedPageBreak/>
        <w:t xml:space="preserve">(World Bank/UN/EU). At least </w:t>
      </w:r>
      <w:r w:rsidRPr="00B031E3">
        <w:rPr>
          <w:rFonts w:ascii="Times New Roman" w:eastAsia="Times New Roman" w:hAnsi="Times New Roman" w:cs="Times New Roman"/>
          <w:b/>
          <w:bCs/>
          <w:kern w:val="0"/>
          <w14:ligatures w14:val="none"/>
        </w:rPr>
        <w:t>1,150 Ukrainian companies</w:t>
      </w:r>
      <w:r w:rsidRPr="00B031E3">
        <w:rPr>
          <w:rFonts w:ascii="Times New Roman" w:eastAsia="Times New Roman" w:hAnsi="Times New Roman" w:cs="Times New Roman"/>
          <w:kern w:val="0"/>
          <w14:ligatures w14:val="none"/>
        </w:rPr>
        <w:t xml:space="preserve"> in occupied regions have been illegally seized and incorporated into the Russian economy.</w:t>
      </w:r>
    </w:p>
    <w:p w14:paraId="6044ECE8" w14:textId="77777777" w:rsidR="00B031E3" w:rsidRPr="00B031E3" w:rsidRDefault="00B031E3" w:rsidP="00B031E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031E3">
        <w:rPr>
          <w:rFonts w:ascii="Times New Roman" w:eastAsia="Times New Roman" w:hAnsi="Times New Roman" w:cs="Times New Roman"/>
          <w:b/>
          <w:bCs/>
          <w:kern w:val="0"/>
          <w:sz w:val="27"/>
          <w:szCs w:val="27"/>
          <w14:ligatures w14:val="none"/>
        </w:rPr>
        <w:t>d. Cultural Heritage and Art Theft</w:t>
      </w:r>
    </w:p>
    <w:p w14:paraId="4F417099" w14:textId="77777777" w:rsidR="00B031E3" w:rsidRPr="00B031E3" w:rsidRDefault="00B031E3" w:rsidP="00B031E3">
      <w:pPr>
        <w:numPr>
          <w:ilvl w:val="0"/>
          <w:numId w:val="32"/>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kern w:val="0"/>
          <w14:ligatures w14:val="none"/>
        </w:rPr>
        <w:t xml:space="preserve">Over </w:t>
      </w:r>
      <w:r w:rsidRPr="00B031E3">
        <w:rPr>
          <w:rFonts w:ascii="Times New Roman" w:eastAsia="Times New Roman" w:hAnsi="Times New Roman" w:cs="Times New Roman"/>
          <w:b/>
          <w:bCs/>
          <w:kern w:val="0"/>
          <w14:ligatures w14:val="none"/>
        </w:rPr>
        <w:t>1.7 million cultural items</w:t>
      </w:r>
      <w:r w:rsidRPr="00B031E3">
        <w:rPr>
          <w:rFonts w:ascii="Times New Roman" w:eastAsia="Times New Roman" w:hAnsi="Times New Roman" w:cs="Times New Roman"/>
          <w:kern w:val="0"/>
          <w14:ligatures w14:val="none"/>
        </w:rPr>
        <w:t xml:space="preserve"> have been stolen or destroyed (Ukrainian Ministry of Culture; not independently verified).</w:t>
      </w:r>
    </w:p>
    <w:p w14:paraId="1C898223" w14:textId="77777777" w:rsidR="00B031E3" w:rsidRPr="00B031E3" w:rsidRDefault="00B031E3" w:rsidP="00B031E3">
      <w:pPr>
        <w:numPr>
          <w:ilvl w:val="0"/>
          <w:numId w:val="32"/>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kern w:val="0"/>
          <w14:ligatures w14:val="none"/>
        </w:rPr>
        <w:t xml:space="preserve">The </w:t>
      </w:r>
      <w:r w:rsidRPr="00B031E3">
        <w:rPr>
          <w:rFonts w:ascii="Times New Roman" w:eastAsia="Times New Roman" w:hAnsi="Times New Roman" w:cs="Times New Roman"/>
          <w:b/>
          <w:bCs/>
          <w:kern w:val="0"/>
          <w14:ligatures w14:val="none"/>
        </w:rPr>
        <w:t>Kyiv School of Economics</w:t>
      </w:r>
      <w:r w:rsidRPr="00B031E3">
        <w:rPr>
          <w:rFonts w:ascii="Times New Roman" w:eastAsia="Times New Roman" w:hAnsi="Times New Roman" w:cs="Times New Roman"/>
          <w:kern w:val="0"/>
          <w14:ligatures w14:val="none"/>
        </w:rPr>
        <w:t xml:space="preserve"> estimates cultural heritage losses at </w:t>
      </w:r>
      <w:r w:rsidRPr="00B031E3">
        <w:rPr>
          <w:rFonts w:ascii="Times New Roman" w:eastAsia="Times New Roman" w:hAnsi="Times New Roman" w:cs="Times New Roman"/>
          <w:b/>
          <w:bCs/>
          <w:kern w:val="0"/>
          <w14:ligatures w14:val="none"/>
        </w:rPr>
        <w:t>$4 billion</w:t>
      </w:r>
      <w:r w:rsidRPr="00B031E3">
        <w:rPr>
          <w:rFonts w:ascii="Times New Roman" w:eastAsia="Times New Roman" w:hAnsi="Times New Roman" w:cs="Times New Roman"/>
          <w:kern w:val="0"/>
          <w14:ligatures w14:val="none"/>
        </w:rPr>
        <w:t>.</w:t>
      </w:r>
    </w:p>
    <w:p w14:paraId="62524969" w14:textId="77777777" w:rsidR="00B031E3" w:rsidRPr="00B031E3" w:rsidRDefault="00B031E3" w:rsidP="00B031E3">
      <w:pPr>
        <w:numPr>
          <w:ilvl w:val="0"/>
          <w:numId w:val="32"/>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kern w:val="0"/>
          <w14:ligatures w14:val="none"/>
        </w:rPr>
        <w:t>Notable thefts include over 2,000 museum pieces (including Scythian gold) from Mariupol and thousands of paintings from the Kherson Regional Art Museum.</w:t>
      </w:r>
    </w:p>
    <w:p w14:paraId="09D7330A" w14:textId="77777777" w:rsidR="00B031E3" w:rsidRPr="00B031E3" w:rsidRDefault="00673339" w:rsidP="00B031E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77404C99">
          <v:rect id="_x0000_i1031" alt="" style="width:468pt;height:.05pt;mso-width-percent:0;mso-height-percent:0;mso-width-percent:0;mso-height-percent:0" o:hralign="center" o:hrstd="t" o:hr="t" fillcolor="#a0a0a0" stroked="f"/>
        </w:pict>
      </w:r>
    </w:p>
    <w:p w14:paraId="1FCDBDB5" w14:textId="77777777" w:rsidR="00B031E3" w:rsidRPr="00B031E3" w:rsidRDefault="00B031E3" w:rsidP="00B031E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031E3">
        <w:rPr>
          <w:rFonts w:ascii="Times New Roman" w:eastAsia="Times New Roman" w:hAnsi="Times New Roman" w:cs="Times New Roman"/>
          <w:b/>
          <w:bCs/>
          <w:kern w:val="0"/>
          <w:sz w:val="36"/>
          <w:szCs w:val="36"/>
          <w14:ligatures w14:val="none"/>
        </w:rPr>
        <w:t>2. The Funding Gap and Frozen Russian Assets</w:t>
      </w:r>
    </w:p>
    <w:p w14:paraId="32F38FA3" w14:textId="77777777" w:rsidR="00B031E3" w:rsidRPr="00B031E3" w:rsidRDefault="00B031E3" w:rsidP="00B031E3">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kern w:val="0"/>
          <w14:ligatures w14:val="none"/>
        </w:rPr>
        <w:t xml:space="preserve">Despite substantial international aid pledges, a </w:t>
      </w:r>
      <w:r w:rsidRPr="00B031E3">
        <w:rPr>
          <w:rFonts w:ascii="Times New Roman" w:eastAsia="Times New Roman" w:hAnsi="Times New Roman" w:cs="Times New Roman"/>
          <w:b/>
          <w:bCs/>
          <w:kern w:val="0"/>
          <w14:ligatures w14:val="none"/>
        </w:rPr>
        <w:t>$9.96 billion financing gap</w:t>
      </w:r>
      <w:r w:rsidRPr="00B031E3">
        <w:rPr>
          <w:rFonts w:ascii="Times New Roman" w:eastAsia="Times New Roman" w:hAnsi="Times New Roman" w:cs="Times New Roman"/>
          <w:kern w:val="0"/>
          <w14:ligatures w14:val="none"/>
        </w:rPr>
        <w:t xml:space="preserve"> remains for 2025, with most aid focused on immediate stabilization rather than long-term rebuilding.</w:t>
      </w:r>
    </w:p>
    <w:p w14:paraId="44DA339C" w14:textId="77777777" w:rsidR="00B031E3" w:rsidRPr="00B031E3" w:rsidRDefault="00B031E3" w:rsidP="00B031E3">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kern w:val="0"/>
          <w14:ligatures w14:val="none"/>
        </w:rPr>
        <w:t xml:space="preserve">The </w:t>
      </w:r>
      <w:r w:rsidRPr="00B031E3">
        <w:rPr>
          <w:rFonts w:ascii="Times New Roman" w:eastAsia="Times New Roman" w:hAnsi="Times New Roman" w:cs="Times New Roman"/>
          <w:b/>
          <w:bCs/>
          <w:kern w:val="0"/>
          <w14:ligatures w14:val="none"/>
        </w:rPr>
        <w:t>latest joint assessment</w:t>
      </w:r>
      <w:r w:rsidRPr="00B031E3">
        <w:rPr>
          <w:rFonts w:ascii="Times New Roman" w:eastAsia="Times New Roman" w:hAnsi="Times New Roman" w:cs="Times New Roman"/>
          <w:kern w:val="0"/>
          <w14:ligatures w14:val="none"/>
        </w:rPr>
        <w:t xml:space="preserve"> projects </w:t>
      </w:r>
      <w:r w:rsidRPr="00B031E3">
        <w:rPr>
          <w:rFonts w:ascii="Times New Roman" w:eastAsia="Times New Roman" w:hAnsi="Times New Roman" w:cs="Times New Roman"/>
          <w:b/>
          <w:bCs/>
          <w:kern w:val="0"/>
          <w14:ligatures w14:val="none"/>
        </w:rPr>
        <w:t>$524 billion</w:t>
      </w:r>
      <w:r w:rsidRPr="00B031E3">
        <w:rPr>
          <w:rFonts w:ascii="Times New Roman" w:eastAsia="Times New Roman" w:hAnsi="Times New Roman" w:cs="Times New Roman"/>
          <w:kern w:val="0"/>
          <w14:ligatures w14:val="none"/>
        </w:rPr>
        <w:t xml:space="preserve"> in reconstruction and recovery needs over the next decade.</w:t>
      </w:r>
    </w:p>
    <w:p w14:paraId="01FAC7E2" w14:textId="0CF300EE" w:rsidR="00B031E3" w:rsidRPr="00B031E3" w:rsidRDefault="00B031E3" w:rsidP="00B031E3">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b/>
          <w:bCs/>
          <w:kern w:val="0"/>
          <w14:ligatures w14:val="none"/>
        </w:rPr>
        <w:t>Approximately $</w:t>
      </w:r>
      <w:r w:rsidR="00D70CEA">
        <w:rPr>
          <w:rFonts w:ascii="Times New Roman" w:eastAsia="Times New Roman" w:hAnsi="Times New Roman" w:cs="Times New Roman"/>
          <w:b/>
          <w:bCs/>
          <w:kern w:val="0"/>
          <w14:ligatures w14:val="none"/>
        </w:rPr>
        <w:t>300</w:t>
      </w:r>
      <w:r w:rsidRPr="00B031E3">
        <w:rPr>
          <w:rFonts w:ascii="Times New Roman" w:eastAsia="Times New Roman" w:hAnsi="Times New Roman" w:cs="Times New Roman"/>
          <w:b/>
          <w:bCs/>
          <w:kern w:val="0"/>
          <w14:ligatures w14:val="none"/>
        </w:rPr>
        <w:t xml:space="preserve"> billion in Russian sovereign assets</w:t>
      </w:r>
      <w:r w:rsidRPr="00B031E3">
        <w:rPr>
          <w:rFonts w:ascii="Times New Roman" w:eastAsia="Times New Roman" w:hAnsi="Times New Roman" w:cs="Times New Roman"/>
          <w:kern w:val="0"/>
          <w14:ligatures w14:val="none"/>
        </w:rPr>
        <w:t xml:space="preserve"> have been immobilized in G7 and EU jurisdictions since early 2022. These figures do not include private Russian assets, which are not under discussion for reparations.</w:t>
      </w:r>
    </w:p>
    <w:p w14:paraId="0CD2E546" w14:textId="77777777" w:rsidR="00B031E3" w:rsidRPr="00B031E3" w:rsidRDefault="00B031E3" w:rsidP="00B031E3">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kern w:val="0"/>
          <w14:ligatures w14:val="none"/>
        </w:rPr>
        <w:t>Even if fully mobilized, these frozen assets would cover only a portion of Ukraine’s needs-underscoring the urgency of unlocking all available resources.</w:t>
      </w:r>
    </w:p>
    <w:p w14:paraId="11B25C71" w14:textId="77777777" w:rsidR="00B031E3" w:rsidRPr="00B031E3" w:rsidRDefault="00673339" w:rsidP="00B031E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78C78BE1">
          <v:rect id="_x0000_i1030" alt="" style="width:468pt;height:.05pt;mso-width-percent:0;mso-height-percent:0;mso-width-percent:0;mso-height-percent:0" o:hralign="center" o:hrstd="t" o:hr="t" fillcolor="#a0a0a0" stroked="f"/>
        </w:pict>
      </w:r>
    </w:p>
    <w:p w14:paraId="02911364" w14:textId="77777777" w:rsidR="00B031E3" w:rsidRPr="00B031E3" w:rsidRDefault="00B031E3" w:rsidP="00B031E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031E3">
        <w:rPr>
          <w:rFonts w:ascii="Times New Roman" w:eastAsia="Times New Roman" w:hAnsi="Times New Roman" w:cs="Times New Roman"/>
          <w:b/>
          <w:bCs/>
          <w:kern w:val="0"/>
          <w:sz w:val="36"/>
          <w:szCs w:val="36"/>
          <w14:ligatures w14:val="none"/>
        </w:rPr>
        <w:t>3. Legal and Moral Basis</w:t>
      </w:r>
    </w:p>
    <w:p w14:paraId="12A19E56" w14:textId="77777777" w:rsidR="00B031E3" w:rsidRPr="00B031E3" w:rsidRDefault="00B031E3" w:rsidP="00B031E3">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kern w:val="0"/>
          <w14:ligatures w14:val="none"/>
        </w:rPr>
        <w:t xml:space="preserve">The </w:t>
      </w:r>
      <w:r w:rsidRPr="00B031E3">
        <w:rPr>
          <w:rFonts w:ascii="Times New Roman" w:eastAsia="Times New Roman" w:hAnsi="Times New Roman" w:cs="Times New Roman"/>
          <w:b/>
          <w:bCs/>
          <w:kern w:val="0"/>
          <w14:ligatures w14:val="none"/>
        </w:rPr>
        <w:t>UN General Assembly (Resolution ES-11/5, 2022)</w:t>
      </w:r>
      <w:r w:rsidRPr="00B031E3">
        <w:rPr>
          <w:rFonts w:ascii="Times New Roman" w:eastAsia="Times New Roman" w:hAnsi="Times New Roman" w:cs="Times New Roman"/>
          <w:kern w:val="0"/>
          <w14:ligatures w14:val="none"/>
        </w:rPr>
        <w:t xml:space="preserve"> recognized Russia’s responsibility to provide reparations for its aggression against Ukraine and called for an international </w:t>
      </w:r>
      <w:proofErr w:type="gramStart"/>
      <w:r w:rsidRPr="00B031E3">
        <w:rPr>
          <w:rFonts w:ascii="Times New Roman" w:eastAsia="Times New Roman" w:hAnsi="Times New Roman" w:cs="Times New Roman"/>
          <w:kern w:val="0"/>
          <w14:ligatures w14:val="none"/>
        </w:rPr>
        <w:t>reparations</w:t>
      </w:r>
      <w:proofErr w:type="gramEnd"/>
      <w:r w:rsidRPr="00B031E3">
        <w:rPr>
          <w:rFonts w:ascii="Times New Roman" w:eastAsia="Times New Roman" w:hAnsi="Times New Roman" w:cs="Times New Roman"/>
          <w:kern w:val="0"/>
          <w14:ligatures w14:val="none"/>
        </w:rPr>
        <w:t xml:space="preserve"> mechanism. However, this resolution is non-binding and does not authorize asset confiscation; binding action would require UN Security Council approval, which Russia can veto.</w:t>
      </w:r>
    </w:p>
    <w:p w14:paraId="5D441183" w14:textId="77777777" w:rsidR="00B031E3" w:rsidRPr="00B031E3" w:rsidRDefault="00B031E3" w:rsidP="00B031E3">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b/>
          <w:bCs/>
          <w:kern w:val="0"/>
          <w14:ligatures w14:val="none"/>
        </w:rPr>
        <w:t>Precedent:</w:t>
      </w:r>
      <w:r w:rsidRPr="00B031E3">
        <w:rPr>
          <w:rFonts w:ascii="Times New Roman" w:eastAsia="Times New Roman" w:hAnsi="Times New Roman" w:cs="Times New Roman"/>
          <w:kern w:val="0"/>
          <w14:ligatures w14:val="none"/>
        </w:rPr>
        <w:t xml:space="preserve"> The </w:t>
      </w:r>
      <w:r w:rsidRPr="00B031E3">
        <w:rPr>
          <w:rFonts w:ascii="Times New Roman" w:eastAsia="Times New Roman" w:hAnsi="Times New Roman" w:cs="Times New Roman"/>
          <w:b/>
          <w:bCs/>
          <w:kern w:val="0"/>
          <w14:ligatures w14:val="none"/>
        </w:rPr>
        <w:t>UN Compensation Commission (UNCC)</w:t>
      </w:r>
      <w:r w:rsidRPr="00B031E3">
        <w:rPr>
          <w:rFonts w:ascii="Times New Roman" w:eastAsia="Times New Roman" w:hAnsi="Times New Roman" w:cs="Times New Roman"/>
          <w:kern w:val="0"/>
          <w14:ligatures w14:val="none"/>
        </w:rPr>
        <w:t>, established after Iraq’s invasion of Kuwait, administered over $50 billion in reparations, funded primarily by a percentage of Iraq’s oil revenues-not by direct confiscation of sovereign reserves.</w:t>
      </w:r>
    </w:p>
    <w:p w14:paraId="1760B3A2" w14:textId="77777777" w:rsidR="00B031E3" w:rsidRPr="00B031E3" w:rsidRDefault="00B031E3" w:rsidP="00B031E3">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kern w:val="0"/>
          <w14:ligatures w14:val="none"/>
        </w:rPr>
        <w:t>The legal basis for outright confiscation of Russian state assets remains untested and is not currently permitted in most jurisdictions. Even the use of interest proceeds faces ongoing legal challenges, particularly in Belgium and the European Court of Justice.</w:t>
      </w:r>
    </w:p>
    <w:p w14:paraId="73D81255" w14:textId="77777777" w:rsidR="00B031E3" w:rsidRPr="00B031E3" w:rsidRDefault="00673339" w:rsidP="00B031E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1A4E3226">
          <v:rect id="_x0000_i1029" alt="" style="width:468pt;height:.05pt;mso-width-percent:0;mso-height-percent:0;mso-width-percent:0;mso-height-percent:0" o:hralign="center" o:hrstd="t" o:hr="t" fillcolor="#a0a0a0" stroked="f"/>
        </w:pict>
      </w:r>
    </w:p>
    <w:p w14:paraId="797332DD" w14:textId="77777777" w:rsidR="00B031E3" w:rsidRDefault="00B031E3" w:rsidP="00B031E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434447D5" w14:textId="28C3C542" w:rsidR="00B031E3" w:rsidRPr="00B031E3" w:rsidRDefault="00B031E3" w:rsidP="00B031E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031E3">
        <w:rPr>
          <w:rFonts w:ascii="Times New Roman" w:eastAsia="Times New Roman" w:hAnsi="Times New Roman" w:cs="Times New Roman"/>
          <w:b/>
          <w:bCs/>
          <w:kern w:val="0"/>
          <w:sz w:val="36"/>
          <w:szCs w:val="36"/>
          <w14:ligatures w14:val="none"/>
        </w:rPr>
        <w:lastRenderedPageBreak/>
        <w:t>4. Current Status of Asset Utilization</w:t>
      </w:r>
    </w:p>
    <w:p w14:paraId="2D848115" w14:textId="77777777" w:rsidR="00B031E3" w:rsidRPr="00B031E3" w:rsidRDefault="00B031E3" w:rsidP="00B031E3">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kern w:val="0"/>
          <w14:ligatures w14:val="none"/>
        </w:rPr>
        <w:t xml:space="preserve">The </w:t>
      </w:r>
      <w:r w:rsidRPr="00B031E3">
        <w:rPr>
          <w:rFonts w:ascii="Times New Roman" w:eastAsia="Times New Roman" w:hAnsi="Times New Roman" w:cs="Times New Roman"/>
          <w:b/>
          <w:bCs/>
          <w:kern w:val="0"/>
          <w14:ligatures w14:val="none"/>
        </w:rPr>
        <w:t>European Union</w:t>
      </w:r>
      <w:r w:rsidRPr="00B031E3">
        <w:rPr>
          <w:rFonts w:ascii="Times New Roman" w:eastAsia="Times New Roman" w:hAnsi="Times New Roman" w:cs="Times New Roman"/>
          <w:kern w:val="0"/>
          <w14:ligatures w14:val="none"/>
        </w:rPr>
        <w:t xml:space="preserve"> has reached consensus (using qualified majority voting) on using interest generated by immobilized Russian sovereign assets for Ukraine’s benefit. The first tranche (~€2.1 billion from 2024 interest earnings) was announced in March 2025, but as of May 2025, only a portion has been allocated due to administrative and legal procedures in Belgium.</w:t>
      </w:r>
    </w:p>
    <w:p w14:paraId="4F58E024" w14:textId="77777777" w:rsidR="00B031E3" w:rsidRPr="00B031E3" w:rsidRDefault="00B031E3" w:rsidP="00B031E3">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kern w:val="0"/>
          <w14:ligatures w14:val="none"/>
        </w:rPr>
        <w:t xml:space="preserve">The </w:t>
      </w:r>
      <w:r w:rsidRPr="00B031E3">
        <w:rPr>
          <w:rFonts w:ascii="Times New Roman" w:eastAsia="Times New Roman" w:hAnsi="Times New Roman" w:cs="Times New Roman"/>
          <w:b/>
          <w:bCs/>
          <w:kern w:val="0"/>
          <w14:ligatures w14:val="none"/>
        </w:rPr>
        <w:t>G7</w:t>
      </w:r>
      <w:r w:rsidRPr="00B031E3">
        <w:rPr>
          <w:rFonts w:ascii="Times New Roman" w:eastAsia="Times New Roman" w:hAnsi="Times New Roman" w:cs="Times New Roman"/>
          <w:kern w:val="0"/>
          <w14:ligatures w14:val="none"/>
        </w:rPr>
        <w:t xml:space="preserve"> agreed in principle in 2024 to issue a $50 billion loan to Ukraine, to be repaid using future interest from frozen Russian assets. However, as of May 2025, the loan itself has not been issued; only the EU has begun transferring interest proceeds, which is not part of the G7 loan mechanism.</w:t>
      </w:r>
    </w:p>
    <w:p w14:paraId="1F9B92EE" w14:textId="77777777" w:rsidR="00B031E3" w:rsidRPr="00B031E3" w:rsidRDefault="00B031E3" w:rsidP="00B031E3">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b/>
          <w:bCs/>
          <w:kern w:val="0"/>
          <w14:ligatures w14:val="none"/>
        </w:rPr>
        <w:t>Legislative efforts</w:t>
      </w:r>
      <w:r w:rsidRPr="00B031E3">
        <w:rPr>
          <w:rFonts w:ascii="Times New Roman" w:eastAsia="Times New Roman" w:hAnsi="Times New Roman" w:cs="Times New Roman"/>
          <w:kern w:val="0"/>
          <w14:ligatures w14:val="none"/>
        </w:rPr>
        <w:t xml:space="preserve"> such as the U.S. REPO Act (passed by the House, pending in the Senate) and similar initiatives in Canada and the UK are at various stages. While the UK and Canada have enabling legislation for potential asset confiscation, the EU has not advanced principal confiscation legislation beyond discussion, and no jurisdiction has yet enacted comprehensive frameworks for principal seizure and transfer.</w:t>
      </w:r>
    </w:p>
    <w:p w14:paraId="2E6083BD" w14:textId="77777777" w:rsidR="00B031E3" w:rsidRPr="00B031E3" w:rsidRDefault="00673339" w:rsidP="00B031E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44E69593">
          <v:rect id="_x0000_i1028" alt="" style="width:468pt;height:.05pt;mso-width-percent:0;mso-height-percent:0;mso-width-percent:0;mso-height-percent:0" o:hralign="center" o:hrstd="t" o:hr="t" fillcolor="#a0a0a0" stroked="f"/>
        </w:pict>
      </w:r>
    </w:p>
    <w:p w14:paraId="47AAA3E1" w14:textId="77777777" w:rsidR="00B031E3" w:rsidRPr="00B031E3" w:rsidRDefault="00B031E3" w:rsidP="00B031E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031E3">
        <w:rPr>
          <w:rFonts w:ascii="Times New Roman" w:eastAsia="Times New Roman" w:hAnsi="Times New Roman" w:cs="Times New Roman"/>
          <w:b/>
          <w:bCs/>
          <w:kern w:val="0"/>
          <w:sz w:val="36"/>
          <w:szCs w:val="36"/>
          <w14:ligatures w14:val="none"/>
        </w:rPr>
        <w:t>5. Key Challenges and Considerations</w:t>
      </w:r>
    </w:p>
    <w:p w14:paraId="785DCDBF" w14:textId="77777777" w:rsidR="00B031E3" w:rsidRPr="00B031E3" w:rsidRDefault="00B031E3" w:rsidP="00B031E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031E3">
        <w:rPr>
          <w:rFonts w:ascii="Times New Roman" w:eastAsia="Times New Roman" w:hAnsi="Times New Roman" w:cs="Times New Roman"/>
          <w:b/>
          <w:bCs/>
          <w:kern w:val="0"/>
          <w:sz w:val="27"/>
          <w:szCs w:val="27"/>
          <w14:ligatures w14:val="none"/>
        </w:rPr>
        <w:t>a. Legal Certainty</w:t>
      </w:r>
    </w:p>
    <w:p w14:paraId="41AAFE84" w14:textId="7D256A03" w:rsidR="00B031E3" w:rsidRPr="00B031E3" w:rsidRDefault="00B031E3" w:rsidP="00B031E3">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kern w:val="0"/>
          <w14:ligatures w14:val="none"/>
        </w:rPr>
        <w:t xml:space="preserve">The legal foundation for confiscating sovereign state assets is evolving. While international law supports reparations for aggression, </w:t>
      </w:r>
      <w:r>
        <w:rPr>
          <w:rFonts w:ascii="Times New Roman" w:eastAsia="Times New Roman" w:hAnsi="Times New Roman" w:cs="Times New Roman"/>
          <w:kern w:val="0"/>
          <w14:ligatures w14:val="none"/>
        </w:rPr>
        <w:t xml:space="preserve">the </w:t>
      </w:r>
      <w:r w:rsidRPr="00B031E3">
        <w:rPr>
          <w:rFonts w:ascii="Times New Roman" w:eastAsia="Times New Roman" w:hAnsi="Times New Roman" w:cs="Times New Roman"/>
          <w:kern w:val="0"/>
          <w14:ligatures w14:val="none"/>
        </w:rPr>
        <w:t>direct seizure of reserves remains largely untested, is not currently permissible in most jurisdictions, and faces significant legal hurdles and ongoing court challenges, particularly in Belgium and the EU.</w:t>
      </w:r>
    </w:p>
    <w:p w14:paraId="57F2D79B" w14:textId="5CB102D1" w:rsidR="00B031E3" w:rsidRPr="00B031E3" w:rsidRDefault="00B031E3" w:rsidP="00B031E3">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Theories regarding compensation for stolen assets, the kidnapping of children, inflicted suffering on civilians, unjust enrichment, and war crimes should support confiscation based on strong legal foundations.</w:t>
      </w:r>
    </w:p>
    <w:p w14:paraId="1A46445B" w14:textId="77777777" w:rsidR="00B031E3" w:rsidRPr="00B031E3" w:rsidRDefault="00B031E3" w:rsidP="00B031E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031E3">
        <w:rPr>
          <w:rFonts w:ascii="Times New Roman" w:eastAsia="Times New Roman" w:hAnsi="Times New Roman" w:cs="Times New Roman"/>
          <w:b/>
          <w:bCs/>
          <w:kern w:val="0"/>
          <w:sz w:val="27"/>
          <w:szCs w:val="27"/>
          <w14:ligatures w14:val="none"/>
        </w:rPr>
        <w:t>b. Political Consensus</w:t>
      </w:r>
    </w:p>
    <w:p w14:paraId="14B911E1" w14:textId="00F5E791" w:rsidR="00B031E3" w:rsidRPr="00B031E3" w:rsidRDefault="00B031E3" w:rsidP="00B031E3">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kern w:val="0"/>
          <w14:ligatures w14:val="none"/>
        </w:rPr>
        <w:t>Achieving and maintaining a unified approach among G7 and EU members is challenging due to di</w:t>
      </w:r>
      <w:r>
        <w:rPr>
          <w:rFonts w:ascii="Times New Roman" w:eastAsia="Times New Roman" w:hAnsi="Times New Roman" w:cs="Times New Roman"/>
          <w:kern w:val="0"/>
          <w14:ligatures w14:val="none"/>
        </w:rPr>
        <w:t>ffering</w:t>
      </w:r>
      <w:r w:rsidRPr="00B031E3">
        <w:rPr>
          <w:rFonts w:ascii="Times New Roman" w:eastAsia="Times New Roman" w:hAnsi="Times New Roman" w:cs="Times New Roman"/>
          <w:kern w:val="0"/>
          <w14:ligatures w14:val="none"/>
        </w:rPr>
        <w:t xml:space="preserve"> legal systems, risk tolerances, and political positions. The EU has </w:t>
      </w:r>
      <w:r>
        <w:rPr>
          <w:rFonts w:ascii="Times New Roman" w:eastAsia="Times New Roman" w:hAnsi="Times New Roman" w:cs="Times New Roman"/>
          <w:kern w:val="0"/>
          <w14:ligatures w14:val="none"/>
        </w:rPr>
        <w:t>successfully</w:t>
      </w:r>
      <w:r w:rsidRPr="00B031E3">
        <w:rPr>
          <w:rFonts w:ascii="Times New Roman" w:eastAsia="Times New Roman" w:hAnsi="Times New Roman" w:cs="Times New Roman"/>
          <w:kern w:val="0"/>
          <w14:ligatures w14:val="none"/>
        </w:rPr>
        <w:t xml:space="preserve"> act</w:t>
      </w:r>
      <w:r>
        <w:rPr>
          <w:rFonts w:ascii="Times New Roman" w:eastAsia="Times New Roman" w:hAnsi="Times New Roman" w:cs="Times New Roman"/>
          <w:kern w:val="0"/>
          <w14:ligatures w14:val="none"/>
        </w:rPr>
        <w:t>ed</w:t>
      </w:r>
      <w:r w:rsidRPr="00B031E3">
        <w:rPr>
          <w:rFonts w:ascii="Times New Roman" w:eastAsia="Times New Roman" w:hAnsi="Times New Roman" w:cs="Times New Roman"/>
          <w:kern w:val="0"/>
          <w14:ligatures w14:val="none"/>
        </w:rPr>
        <w:t xml:space="preserve"> on interest transfers through qualified majority voting.</w:t>
      </w:r>
    </w:p>
    <w:p w14:paraId="1AEFAEC5" w14:textId="77777777" w:rsidR="00B031E3" w:rsidRPr="00B031E3" w:rsidRDefault="00B031E3" w:rsidP="00B031E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031E3">
        <w:rPr>
          <w:rFonts w:ascii="Times New Roman" w:eastAsia="Times New Roman" w:hAnsi="Times New Roman" w:cs="Times New Roman"/>
          <w:b/>
          <w:bCs/>
          <w:kern w:val="0"/>
          <w:sz w:val="27"/>
          <w:szCs w:val="27"/>
          <w14:ligatures w14:val="none"/>
        </w:rPr>
        <w:t>c. Implementation</w:t>
      </w:r>
    </w:p>
    <w:p w14:paraId="781080B9" w14:textId="15B0FC8B" w:rsidR="00B031E3" w:rsidRPr="00B031E3" w:rsidRDefault="00B031E3" w:rsidP="00B031E3">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kern w:val="0"/>
          <w14:ligatures w14:val="none"/>
        </w:rPr>
        <w:t>Even with enabling legislation, the mechanics of asset transfer, oversight, and accountability require careful design to ensure transparency and effectiveness. The process of transferring interest proceeds has been sl</w:t>
      </w:r>
      <w:r>
        <w:rPr>
          <w:rFonts w:ascii="Times New Roman" w:eastAsia="Times New Roman" w:hAnsi="Times New Roman" w:cs="Times New Roman"/>
          <w:kern w:val="0"/>
          <w14:ligatures w14:val="none"/>
        </w:rPr>
        <w:t>uggish</w:t>
      </w:r>
      <w:r w:rsidRPr="00B031E3">
        <w:rPr>
          <w:rFonts w:ascii="Times New Roman" w:eastAsia="Times New Roman" w:hAnsi="Times New Roman" w:cs="Times New Roman"/>
          <w:kern w:val="0"/>
          <w14:ligatures w14:val="none"/>
        </w:rPr>
        <w:t>, with s</w:t>
      </w:r>
      <w:r>
        <w:rPr>
          <w:rFonts w:ascii="Times New Roman" w:eastAsia="Times New Roman" w:hAnsi="Times New Roman" w:cs="Times New Roman"/>
          <w:kern w:val="0"/>
          <w14:ligatures w14:val="none"/>
        </w:rPr>
        <w:t>ignificant</w:t>
      </w:r>
      <w:r w:rsidRPr="00B031E3">
        <w:rPr>
          <w:rFonts w:ascii="Times New Roman" w:eastAsia="Times New Roman" w:hAnsi="Times New Roman" w:cs="Times New Roman"/>
          <w:kern w:val="0"/>
          <w14:ligatures w14:val="none"/>
        </w:rPr>
        <w:t xml:space="preserve"> administrative and legal backlogs, </w:t>
      </w:r>
      <w:r>
        <w:rPr>
          <w:rFonts w:ascii="Times New Roman" w:eastAsia="Times New Roman" w:hAnsi="Times New Roman" w:cs="Times New Roman"/>
          <w:kern w:val="0"/>
          <w14:ligatures w14:val="none"/>
        </w:rPr>
        <w:t>especial</w:t>
      </w:r>
      <w:r w:rsidRPr="00B031E3">
        <w:rPr>
          <w:rFonts w:ascii="Times New Roman" w:eastAsia="Times New Roman" w:hAnsi="Times New Roman" w:cs="Times New Roman"/>
          <w:kern w:val="0"/>
          <w14:ligatures w14:val="none"/>
        </w:rPr>
        <w:t>ly in Belgium.</w:t>
      </w:r>
    </w:p>
    <w:p w14:paraId="2C272C26" w14:textId="77777777" w:rsidR="00B031E3" w:rsidRPr="00B031E3" w:rsidRDefault="00B031E3" w:rsidP="00B031E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031E3">
        <w:rPr>
          <w:rFonts w:ascii="Times New Roman" w:eastAsia="Times New Roman" w:hAnsi="Times New Roman" w:cs="Times New Roman"/>
          <w:b/>
          <w:bCs/>
          <w:kern w:val="0"/>
          <w:sz w:val="27"/>
          <w:szCs w:val="27"/>
          <w14:ligatures w14:val="none"/>
        </w:rPr>
        <w:lastRenderedPageBreak/>
        <w:t>d. Impact on Private Investors</w:t>
      </w:r>
    </w:p>
    <w:p w14:paraId="75D579B4" w14:textId="31D1893F" w:rsidR="00B031E3" w:rsidRPr="00B031E3" w:rsidRDefault="00B031E3" w:rsidP="00B031E3">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kern w:val="0"/>
          <w14:ligatures w14:val="none"/>
        </w:rPr>
        <w:t>More than 5 million Russian private investors have been affected by asset immobilization, resulting in ongoing legal actions in Belgium and the EU. These private assets are not considered for reparations</w:t>
      </w:r>
      <w:r>
        <w:rPr>
          <w:rFonts w:ascii="Times New Roman" w:eastAsia="Times New Roman" w:hAnsi="Times New Roman" w:cs="Times New Roman"/>
          <w:kern w:val="0"/>
          <w14:ligatures w14:val="none"/>
        </w:rPr>
        <w:t xml:space="preserve"> </w:t>
      </w:r>
      <w:proofErr w:type="gramStart"/>
      <w:r>
        <w:rPr>
          <w:rFonts w:ascii="Times New Roman" w:eastAsia="Times New Roman" w:hAnsi="Times New Roman" w:cs="Times New Roman"/>
          <w:kern w:val="0"/>
          <w14:ligatures w14:val="none"/>
        </w:rPr>
        <w:t>at this time</w:t>
      </w:r>
      <w:proofErr w:type="gramEnd"/>
      <w:r>
        <w:rPr>
          <w:rFonts w:ascii="Times New Roman" w:eastAsia="Times New Roman" w:hAnsi="Times New Roman" w:cs="Times New Roman"/>
          <w:kern w:val="0"/>
          <w14:ligatures w14:val="none"/>
        </w:rPr>
        <w:t xml:space="preserve">. </w:t>
      </w:r>
    </w:p>
    <w:p w14:paraId="19AAEEAC" w14:textId="77777777" w:rsidR="00B031E3" w:rsidRPr="00B031E3" w:rsidRDefault="00B031E3" w:rsidP="00B031E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031E3">
        <w:rPr>
          <w:rFonts w:ascii="Times New Roman" w:eastAsia="Times New Roman" w:hAnsi="Times New Roman" w:cs="Times New Roman"/>
          <w:b/>
          <w:bCs/>
          <w:kern w:val="0"/>
          <w:sz w:val="27"/>
          <w:szCs w:val="27"/>
          <w14:ligatures w14:val="none"/>
        </w:rPr>
        <w:t>e. Financial Stability</w:t>
      </w:r>
    </w:p>
    <w:p w14:paraId="4D92EEC3" w14:textId="7018BF5A" w:rsidR="00B031E3" w:rsidRPr="00B031E3" w:rsidRDefault="00B031E3" w:rsidP="00B031E3">
      <w:pPr>
        <w:numPr>
          <w:ilvl w:val="0"/>
          <w:numId w:val="40"/>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kern w:val="0"/>
          <w14:ligatures w14:val="none"/>
        </w:rPr>
        <w:t xml:space="preserve">The IMF’s April 2025 Global Financial Stability Report found no significant impact on global reserve currency preferences due to these measures, as most central banks </w:t>
      </w:r>
      <w:r>
        <w:rPr>
          <w:rFonts w:ascii="Times New Roman" w:eastAsia="Times New Roman" w:hAnsi="Times New Roman" w:cs="Times New Roman"/>
          <w:kern w:val="0"/>
          <w14:ligatures w14:val="none"/>
        </w:rPr>
        <w:t>consider</w:t>
      </w:r>
      <w:r w:rsidRPr="00B031E3">
        <w:rPr>
          <w:rFonts w:ascii="Times New Roman" w:eastAsia="Times New Roman" w:hAnsi="Times New Roman" w:cs="Times New Roman"/>
          <w:kern w:val="0"/>
          <w14:ligatures w14:val="none"/>
        </w:rPr>
        <w:t xml:space="preserve"> the Russian case </w:t>
      </w:r>
      <w:r>
        <w:rPr>
          <w:rFonts w:ascii="Times New Roman" w:eastAsia="Times New Roman" w:hAnsi="Times New Roman" w:cs="Times New Roman"/>
          <w:kern w:val="0"/>
          <w14:ligatures w14:val="none"/>
        </w:rPr>
        <w:t>to be</w:t>
      </w:r>
      <w:r w:rsidRPr="00B031E3">
        <w:rPr>
          <w:rFonts w:ascii="Times New Roman" w:eastAsia="Times New Roman" w:hAnsi="Times New Roman" w:cs="Times New Roman"/>
          <w:kern w:val="0"/>
          <w14:ligatures w14:val="none"/>
        </w:rPr>
        <w:t xml:space="preserve"> unique and not a precedent for broader asset seizures.</w:t>
      </w:r>
    </w:p>
    <w:p w14:paraId="18DE841C" w14:textId="77777777" w:rsidR="00B031E3" w:rsidRPr="00B031E3" w:rsidRDefault="00673339" w:rsidP="00B031E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D0503F7">
          <v:rect id="_x0000_i1027" alt="" style="width:468pt;height:.05pt;mso-width-percent:0;mso-height-percent:0;mso-width-percent:0;mso-height-percent:0" o:hralign="center" o:hrstd="t" o:hr="t" fillcolor="#a0a0a0" stroked="f"/>
        </w:pict>
      </w:r>
    </w:p>
    <w:p w14:paraId="2B7EF4C6" w14:textId="77777777" w:rsidR="00B031E3" w:rsidRPr="00B031E3" w:rsidRDefault="00B031E3" w:rsidP="00B031E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031E3">
        <w:rPr>
          <w:rFonts w:ascii="Times New Roman" w:eastAsia="Times New Roman" w:hAnsi="Times New Roman" w:cs="Times New Roman"/>
          <w:b/>
          <w:bCs/>
          <w:kern w:val="0"/>
          <w:sz w:val="36"/>
          <w:szCs w:val="36"/>
          <w14:ligatures w14:val="none"/>
        </w:rPr>
        <w:t>6. Recommendations</w:t>
      </w:r>
    </w:p>
    <w:p w14:paraId="40811829" w14:textId="77777777" w:rsidR="00B031E3" w:rsidRPr="00B031E3" w:rsidRDefault="00B031E3" w:rsidP="00B031E3">
      <w:pPr>
        <w:numPr>
          <w:ilvl w:val="0"/>
          <w:numId w:val="41"/>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b/>
          <w:bCs/>
          <w:kern w:val="0"/>
          <w14:ligatures w14:val="none"/>
        </w:rPr>
        <w:t>Accelerate Legislative Action:</w:t>
      </w:r>
      <w:r w:rsidRPr="00B031E3">
        <w:rPr>
          <w:rFonts w:ascii="Times New Roman" w:eastAsia="Times New Roman" w:hAnsi="Times New Roman" w:cs="Times New Roman"/>
          <w:kern w:val="0"/>
          <w14:ligatures w14:val="none"/>
        </w:rPr>
        <w:t xml:space="preserve"> Encourage G7 and EU partners to harmonize and expedite laws enabling the use of interest from immobilized Russian sovereign assets for Ukraine’s reconstruction. Continue to explore legal avenues for principal confiscation while recognizing current limitations and ongoing legal challenges.</w:t>
      </w:r>
    </w:p>
    <w:p w14:paraId="3388BAA2" w14:textId="77777777" w:rsidR="00B031E3" w:rsidRPr="00B031E3" w:rsidRDefault="00B031E3" w:rsidP="00B031E3">
      <w:pPr>
        <w:numPr>
          <w:ilvl w:val="0"/>
          <w:numId w:val="41"/>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b/>
          <w:bCs/>
          <w:kern w:val="0"/>
          <w14:ligatures w14:val="none"/>
        </w:rPr>
        <w:t>Prioritize Transparency:</w:t>
      </w:r>
      <w:r w:rsidRPr="00B031E3">
        <w:rPr>
          <w:rFonts w:ascii="Times New Roman" w:eastAsia="Times New Roman" w:hAnsi="Times New Roman" w:cs="Times New Roman"/>
          <w:kern w:val="0"/>
          <w14:ligatures w14:val="none"/>
        </w:rPr>
        <w:t xml:space="preserve"> Establish strong oversight mechanisms, using the UNCC example, to ensure that asset transfers are managed transparently and in accordance with international best practices.</w:t>
      </w:r>
    </w:p>
    <w:p w14:paraId="1F6C953F" w14:textId="77777777" w:rsidR="00B031E3" w:rsidRPr="00B031E3" w:rsidRDefault="00B031E3" w:rsidP="00B031E3">
      <w:pPr>
        <w:numPr>
          <w:ilvl w:val="0"/>
          <w:numId w:val="41"/>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b/>
          <w:bCs/>
          <w:kern w:val="0"/>
          <w14:ligatures w14:val="none"/>
        </w:rPr>
        <w:t>Maintain Legal Prudence:</w:t>
      </w:r>
      <w:r w:rsidRPr="00B031E3">
        <w:rPr>
          <w:rFonts w:ascii="Times New Roman" w:eastAsia="Times New Roman" w:hAnsi="Times New Roman" w:cs="Times New Roman"/>
          <w:kern w:val="0"/>
          <w14:ligatures w14:val="none"/>
        </w:rPr>
        <w:t xml:space="preserve"> Continue consulting with international legal experts to ensure that any asset confiscation measures are defensible under international law and minimize potential negative repercussions.</w:t>
      </w:r>
    </w:p>
    <w:p w14:paraId="23A654CD" w14:textId="77777777" w:rsidR="00B031E3" w:rsidRPr="00B031E3" w:rsidRDefault="00B031E3" w:rsidP="00B031E3">
      <w:pPr>
        <w:numPr>
          <w:ilvl w:val="0"/>
          <w:numId w:val="41"/>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b/>
          <w:bCs/>
          <w:kern w:val="0"/>
          <w14:ligatures w14:val="none"/>
        </w:rPr>
        <w:t>Leverage Interest Now:</w:t>
      </w:r>
      <w:r w:rsidRPr="00B031E3">
        <w:rPr>
          <w:rFonts w:ascii="Times New Roman" w:eastAsia="Times New Roman" w:hAnsi="Times New Roman" w:cs="Times New Roman"/>
          <w:kern w:val="0"/>
          <w14:ligatures w14:val="none"/>
        </w:rPr>
        <w:t xml:space="preserve"> Expand and accelerate the use of interest from immobilized assets as an immediate source of funding while developing longer-term solutions for the principal and addressing legal challenges.</w:t>
      </w:r>
    </w:p>
    <w:p w14:paraId="3F0FF7D1" w14:textId="77777777" w:rsidR="00B031E3" w:rsidRPr="00B031E3" w:rsidRDefault="00B031E3" w:rsidP="00B031E3">
      <w:pPr>
        <w:numPr>
          <w:ilvl w:val="0"/>
          <w:numId w:val="41"/>
        </w:num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b/>
          <w:bCs/>
          <w:kern w:val="0"/>
          <w14:ligatures w14:val="none"/>
        </w:rPr>
        <w:t>Monitor Legal Challenges:</w:t>
      </w:r>
      <w:r w:rsidRPr="00B031E3">
        <w:rPr>
          <w:rFonts w:ascii="Times New Roman" w:eastAsia="Times New Roman" w:hAnsi="Times New Roman" w:cs="Times New Roman"/>
          <w:kern w:val="0"/>
          <w14:ligatures w14:val="none"/>
        </w:rPr>
        <w:t xml:space="preserve"> Closely monitor ongoing legal proceedings in Belgium and the European Court of Justice, as their outcomes may impact the feasibility and timing of future asset transfers.</w:t>
      </w:r>
    </w:p>
    <w:p w14:paraId="62A2E15E" w14:textId="77777777" w:rsidR="00B031E3" w:rsidRPr="00B031E3" w:rsidRDefault="00673339" w:rsidP="00B031E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475F339">
          <v:rect id="_x0000_i1026" alt="" style="width:468pt;height:.05pt;mso-width-percent:0;mso-height-percent:0;mso-width-percent:0;mso-height-percent:0" o:hralign="center" o:hrstd="t" o:hr="t" fillcolor="#a0a0a0" stroked="f"/>
        </w:pict>
      </w:r>
    </w:p>
    <w:p w14:paraId="1DACC830" w14:textId="77777777" w:rsidR="00B031E3" w:rsidRPr="00B031E3" w:rsidRDefault="00B031E3" w:rsidP="00B031E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031E3">
        <w:rPr>
          <w:rFonts w:ascii="Times New Roman" w:eastAsia="Times New Roman" w:hAnsi="Times New Roman" w:cs="Times New Roman"/>
          <w:b/>
          <w:bCs/>
          <w:kern w:val="0"/>
          <w:sz w:val="36"/>
          <w:szCs w:val="36"/>
          <w14:ligatures w14:val="none"/>
        </w:rPr>
        <w:t>7. Precedent: The UNCC Example</w:t>
      </w:r>
    </w:p>
    <w:p w14:paraId="0888A8A4" w14:textId="77777777" w:rsidR="00B031E3" w:rsidRPr="00B031E3" w:rsidRDefault="00B031E3" w:rsidP="00B031E3">
      <w:p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kern w:val="0"/>
          <w14:ligatures w14:val="none"/>
        </w:rPr>
        <w:t xml:space="preserve">After Iraq’s 1990 invasion of Kuwait, the </w:t>
      </w:r>
      <w:r w:rsidRPr="00B031E3">
        <w:rPr>
          <w:rFonts w:ascii="Times New Roman" w:eastAsia="Times New Roman" w:hAnsi="Times New Roman" w:cs="Times New Roman"/>
          <w:b/>
          <w:bCs/>
          <w:kern w:val="0"/>
          <w14:ligatures w14:val="none"/>
        </w:rPr>
        <w:t>UN Compensation Commission</w:t>
      </w:r>
      <w:r w:rsidRPr="00B031E3">
        <w:rPr>
          <w:rFonts w:ascii="Times New Roman" w:eastAsia="Times New Roman" w:hAnsi="Times New Roman" w:cs="Times New Roman"/>
          <w:kern w:val="0"/>
          <w14:ligatures w14:val="none"/>
        </w:rPr>
        <w:t xml:space="preserve"> managed over $50 billion in reparations funded by a share of Iraq’s oil revenues, instead of through direct confiscation of sovereign assets. This demonstrates that international reparations are feasible with the right legal and administrative frameworks.</w:t>
      </w:r>
    </w:p>
    <w:p w14:paraId="7DBA4ED3" w14:textId="77777777" w:rsidR="00B031E3" w:rsidRPr="00B031E3" w:rsidRDefault="00673339" w:rsidP="00B031E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C00990A">
          <v:rect id="_x0000_i1025" alt="" style="width:468pt;height:.05pt;mso-width-percent:0;mso-height-percent:0;mso-width-percent:0;mso-height-percent:0" o:hralign="center" o:hrstd="t" o:hr="t" fillcolor="#a0a0a0" stroked="f"/>
        </w:pict>
      </w:r>
    </w:p>
    <w:p w14:paraId="6F6EFE25" w14:textId="77777777" w:rsidR="00B031E3" w:rsidRPr="00B031E3" w:rsidRDefault="00B031E3" w:rsidP="00B031E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031E3">
        <w:rPr>
          <w:rFonts w:ascii="Times New Roman" w:eastAsia="Times New Roman" w:hAnsi="Times New Roman" w:cs="Times New Roman"/>
          <w:b/>
          <w:bCs/>
          <w:kern w:val="0"/>
          <w:sz w:val="36"/>
          <w:szCs w:val="36"/>
          <w14:ligatures w14:val="none"/>
        </w:rPr>
        <w:lastRenderedPageBreak/>
        <w:t>8. Conclusion</w:t>
      </w:r>
    </w:p>
    <w:p w14:paraId="1018B746" w14:textId="11B34F0D" w:rsidR="00B031E3" w:rsidRPr="00B031E3" w:rsidRDefault="00B031E3" w:rsidP="00B031E3">
      <w:p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kern w:val="0"/>
          <w14:ligatures w14:val="none"/>
        </w:rPr>
        <w:t>The immobilization of Russian sovereign assets presents a unique opportunity to finance Ukraine’s long-term recovery. Realizing this potential requires coordinated legal, political, and administrative action, as well as careful navigation of legal and operational risks. By learning from past precedents and ensuring a transparent, lawful approach, the international community can help Ukraine rebuild while upholding the principles of international law and financial stability.</w:t>
      </w:r>
      <w:r>
        <w:rPr>
          <w:rFonts w:ascii="Times New Roman" w:eastAsia="Times New Roman" w:hAnsi="Times New Roman" w:cs="Times New Roman"/>
          <w:kern w:val="0"/>
          <w14:ligatures w14:val="none"/>
        </w:rPr>
        <w:t xml:space="preserve"> Again, </w:t>
      </w:r>
      <w:r w:rsidRPr="00B031E3">
        <w:rPr>
          <w:rFonts w:ascii="Times New Roman" w:eastAsia="Times New Roman" w:hAnsi="Times New Roman" w:cs="Times New Roman"/>
          <w:kern w:val="0"/>
          <w14:ligatures w14:val="none"/>
        </w:rPr>
        <w:t xml:space="preserve">The </w:t>
      </w:r>
      <w:r w:rsidRPr="00B031E3">
        <w:rPr>
          <w:rFonts w:ascii="Times New Roman" w:eastAsia="Times New Roman" w:hAnsi="Times New Roman" w:cs="Times New Roman"/>
          <w:b/>
          <w:bCs/>
          <w:kern w:val="0"/>
          <w14:ligatures w14:val="none"/>
        </w:rPr>
        <w:t>latest joint assessment</w:t>
      </w:r>
      <w:r w:rsidRPr="00B031E3">
        <w:rPr>
          <w:rFonts w:ascii="Times New Roman" w:eastAsia="Times New Roman" w:hAnsi="Times New Roman" w:cs="Times New Roman"/>
          <w:kern w:val="0"/>
          <w14:ligatures w14:val="none"/>
        </w:rPr>
        <w:t xml:space="preserve"> projects </w:t>
      </w:r>
      <w:r w:rsidRPr="00B031E3">
        <w:rPr>
          <w:rFonts w:ascii="Times New Roman" w:eastAsia="Times New Roman" w:hAnsi="Times New Roman" w:cs="Times New Roman"/>
          <w:b/>
          <w:bCs/>
          <w:kern w:val="0"/>
          <w14:ligatures w14:val="none"/>
        </w:rPr>
        <w:t>$524 billion</w:t>
      </w:r>
      <w:r w:rsidRPr="00B031E3">
        <w:rPr>
          <w:rFonts w:ascii="Times New Roman" w:eastAsia="Times New Roman" w:hAnsi="Times New Roman" w:cs="Times New Roman"/>
          <w:kern w:val="0"/>
          <w14:ligatures w14:val="none"/>
        </w:rPr>
        <w:t xml:space="preserve"> in reconstruction and recovery needs over the next decade.</w:t>
      </w:r>
    </w:p>
    <w:p w14:paraId="1F3BA637" w14:textId="77777777" w:rsidR="00B031E3" w:rsidRPr="00B031E3" w:rsidRDefault="00B031E3" w:rsidP="00B031E3">
      <w:pPr>
        <w:spacing w:before="100" w:beforeAutospacing="1" w:after="100" w:afterAutospacing="1" w:line="240" w:lineRule="auto"/>
        <w:rPr>
          <w:rFonts w:ascii="Times New Roman" w:eastAsia="Times New Roman" w:hAnsi="Times New Roman" w:cs="Times New Roman"/>
          <w:kern w:val="0"/>
          <w14:ligatures w14:val="none"/>
        </w:rPr>
      </w:pPr>
      <w:r w:rsidRPr="00B031E3">
        <w:rPr>
          <w:rFonts w:ascii="Times New Roman" w:eastAsia="Times New Roman" w:hAnsi="Times New Roman" w:cs="Times New Roman"/>
          <w:kern w:val="0"/>
          <w14:ligatures w14:val="none"/>
        </w:rPr>
        <w:t>The G-7 cannot allow the frozen funds to be returned to Russia, nor can they be expended by other nations on their reparations without compensating Ukraine first. This is a test of our international rules-based order and our commitment to democracy and the sovereignty of all nations. Let us rise to the challenge.</w:t>
      </w:r>
    </w:p>
    <w:p w14:paraId="64D547C8" w14:textId="4D959F06" w:rsidR="00D41A5F" w:rsidRDefault="00D41A5F">
      <w:pPr>
        <w:rPr>
          <w:lang w:val="en-US"/>
        </w:rPr>
      </w:pPr>
    </w:p>
    <w:p w14:paraId="3C2E3E7B" w14:textId="0D578F7A" w:rsidR="00667951" w:rsidRPr="00891890" w:rsidRDefault="00667951" w:rsidP="00667951">
      <w:pPr>
        <w:rPr>
          <w:lang w:val="en-US"/>
        </w:rPr>
      </w:pPr>
    </w:p>
    <w:sectPr w:rsidR="00667951" w:rsidRPr="00891890" w:rsidSect="00891890">
      <w:headerReference w:type="even" r:id="rId7"/>
      <w:headerReference w:type="default" r:id="rId8"/>
      <w:footerReference w:type="even" r:id="rId9"/>
      <w:footerReference w:type="default" r:id="rId10"/>
      <w:headerReference w:type="first" r:id="rId11"/>
      <w:footerReference w:type="first" r:id="rId12"/>
      <w:pgSz w:w="12240" w:h="15840"/>
      <w:pgMar w:top="1912" w:right="63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FC001" w14:textId="77777777" w:rsidR="00673339" w:rsidRDefault="00673339" w:rsidP="00485EAD">
      <w:pPr>
        <w:spacing w:after="0" w:line="240" w:lineRule="auto"/>
      </w:pPr>
      <w:r>
        <w:separator/>
      </w:r>
    </w:p>
  </w:endnote>
  <w:endnote w:type="continuationSeparator" w:id="0">
    <w:p w14:paraId="76A044A7" w14:textId="77777777" w:rsidR="00673339" w:rsidRDefault="00673339" w:rsidP="00485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dugi">
    <w:panose1 w:val="020B0502040204020203"/>
    <w:charset w:val="00"/>
    <w:family w:val="swiss"/>
    <w:pitch w:val="variable"/>
    <w:sig w:usb0="80000003" w:usb1="02000000" w:usb2="00003000" w:usb3="00000000" w:csb0="00000001" w:csb1="00000000"/>
  </w:font>
  <w:font w:name="Aldhabi">
    <w:panose1 w:val="01000000000000000000"/>
    <w:charset w:val="B2"/>
    <w:family w:val="auto"/>
    <w:pitch w:val="variable"/>
    <w:sig w:usb0="8000200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6BB72" w14:textId="77777777" w:rsidR="00FA3364" w:rsidRDefault="00FA3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6C026" w14:textId="77777777" w:rsidR="00FA3364" w:rsidRDefault="00FA33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209D7" w14:textId="77777777" w:rsidR="00FA3364" w:rsidRDefault="00FA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50E9B" w14:textId="77777777" w:rsidR="00673339" w:rsidRDefault="00673339" w:rsidP="00485EAD">
      <w:pPr>
        <w:spacing w:after="0" w:line="240" w:lineRule="auto"/>
      </w:pPr>
      <w:r>
        <w:separator/>
      </w:r>
    </w:p>
  </w:footnote>
  <w:footnote w:type="continuationSeparator" w:id="0">
    <w:p w14:paraId="0660F003" w14:textId="77777777" w:rsidR="00673339" w:rsidRDefault="00673339" w:rsidP="00485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6D6CC" w14:textId="77777777" w:rsidR="00FA3364" w:rsidRDefault="00FA3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461155001"/>
      <w:docPartObj>
        <w:docPartGallery w:val="Page Numbers (Top of Page)"/>
        <w:docPartUnique/>
      </w:docPartObj>
    </w:sdtPr>
    <w:sdtEndPr>
      <w:rPr>
        <w:b/>
        <w:bCs/>
        <w:noProof/>
        <w:color w:val="002060"/>
        <w:spacing w:val="0"/>
      </w:rPr>
    </w:sdtEndPr>
    <w:sdtContent>
      <w:p w14:paraId="6A39C585" w14:textId="36588AF1" w:rsidR="00433B8E" w:rsidRPr="00835695" w:rsidRDefault="00835695">
        <w:pPr>
          <w:pStyle w:val="Header"/>
          <w:pBdr>
            <w:bottom w:val="single" w:sz="4" w:space="1" w:color="D9D9D9" w:themeColor="background1" w:themeShade="D9"/>
          </w:pBdr>
          <w:jc w:val="right"/>
          <w:rPr>
            <w:b/>
            <w:bCs/>
            <w:color w:val="002060"/>
          </w:rPr>
        </w:pPr>
        <w:r w:rsidRPr="00835695">
          <w:rPr>
            <w:noProof/>
            <w:color w:val="002060"/>
            <w:lang w:val="en-US"/>
          </w:rPr>
          <w:drawing>
            <wp:anchor distT="0" distB="0" distL="114300" distR="114300" simplePos="0" relativeHeight="251661312" behindDoc="0" locked="0" layoutInCell="1" allowOverlap="1" wp14:anchorId="57459E83" wp14:editId="72C7C6B1">
              <wp:simplePos x="0" y="0"/>
              <wp:positionH relativeFrom="margin">
                <wp:posOffset>-649322</wp:posOffset>
              </wp:positionH>
              <wp:positionV relativeFrom="page">
                <wp:posOffset>363060</wp:posOffset>
              </wp:positionV>
              <wp:extent cx="1476260" cy="569270"/>
              <wp:effectExtent l="0" t="0" r="0" b="2540"/>
              <wp:wrapNone/>
              <wp:docPr id="193254281"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416959" name="Picture 1"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260" cy="569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3B8E" w:rsidRPr="00835695">
          <w:rPr>
            <w:color w:val="002060"/>
            <w:spacing w:val="60"/>
          </w:rPr>
          <w:t>Page</w:t>
        </w:r>
        <w:r w:rsidR="00433B8E" w:rsidRPr="00835695">
          <w:rPr>
            <w:color w:val="002060"/>
          </w:rPr>
          <w:t xml:space="preserve"> | </w:t>
        </w:r>
        <w:r w:rsidR="00433B8E" w:rsidRPr="00835695">
          <w:rPr>
            <w:color w:val="002060"/>
          </w:rPr>
          <w:fldChar w:fldCharType="begin"/>
        </w:r>
        <w:r w:rsidR="00433B8E" w:rsidRPr="00835695">
          <w:rPr>
            <w:color w:val="002060"/>
          </w:rPr>
          <w:instrText xml:space="preserve"> PAGE   \* MERGEFORMAT </w:instrText>
        </w:r>
        <w:r w:rsidR="00433B8E" w:rsidRPr="00835695">
          <w:rPr>
            <w:color w:val="002060"/>
          </w:rPr>
          <w:fldChar w:fldCharType="separate"/>
        </w:r>
        <w:r w:rsidR="00433B8E" w:rsidRPr="00835695">
          <w:rPr>
            <w:b/>
            <w:bCs/>
            <w:noProof/>
            <w:color w:val="002060"/>
          </w:rPr>
          <w:t>2</w:t>
        </w:r>
        <w:r w:rsidR="00433B8E" w:rsidRPr="00835695">
          <w:rPr>
            <w:b/>
            <w:bCs/>
            <w:noProof/>
            <w:color w:val="002060"/>
          </w:rPr>
          <w:fldChar w:fldCharType="end"/>
        </w:r>
      </w:p>
    </w:sdtContent>
  </w:sdt>
  <w:p w14:paraId="3380B519" w14:textId="7ABCC182" w:rsidR="00485EAD" w:rsidRPr="00445747" w:rsidRDefault="00485EAD" w:rsidP="004457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4C6D0" w14:textId="77777777" w:rsidR="00BE05BD" w:rsidRDefault="00835695" w:rsidP="00BE05BD">
    <w:pPr>
      <w:pStyle w:val="Footer"/>
      <w:tabs>
        <w:tab w:val="left" w:pos="4680"/>
        <w:tab w:val="center" w:pos="4770"/>
      </w:tabs>
      <w:jc w:val="right"/>
      <w:rPr>
        <w:rFonts w:ascii="Gadugi" w:hAnsi="Gadugi" w:cs="Aldhabi"/>
        <w:color w:val="001746"/>
      </w:rPr>
    </w:pPr>
    <w:r>
      <w:rPr>
        <w:noProof/>
        <w:lang w:val="en-US"/>
      </w:rPr>
      <w:drawing>
        <wp:anchor distT="0" distB="0" distL="114300" distR="114300" simplePos="0" relativeHeight="251659264" behindDoc="0" locked="0" layoutInCell="1" allowOverlap="1" wp14:anchorId="5AF26169" wp14:editId="147C7940">
          <wp:simplePos x="0" y="0"/>
          <wp:positionH relativeFrom="margin">
            <wp:posOffset>-551962</wp:posOffset>
          </wp:positionH>
          <wp:positionV relativeFrom="page">
            <wp:posOffset>273720</wp:posOffset>
          </wp:positionV>
          <wp:extent cx="2346045" cy="904673"/>
          <wp:effectExtent l="0" t="0" r="0" b="0"/>
          <wp:wrapNone/>
          <wp:docPr id="1024444762"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416959" name="Picture 1"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045" cy="9046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913228" w14:textId="6AC1B189" w:rsidR="00192F08" w:rsidRDefault="00192F08" w:rsidP="00BE05BD">
    <w:pPr>
      <w:pStyle w:val="Footer"/>
      <w:tabs>
        <w:tab w:val="left" w:pos="4680"/>
        <w:tab w:val="center" w:pos="4770"/>
      </w:tabs>
      <w:jc w:val="right"/>
      <w:rPr>
        <w:rFonts w:ascii="Gadugi" w:hAnsi="Gadugi" w:cs="Aldhabi"/>
        <w:b/>
        <w:bCs/>
        <w:color w:val="001746"/>
      </w:rPr>
    </w:pPr>
    <w:r w:rsidRPr="001E66F9">
      <w:rPr>
        <w:rFonts w:ascii="Gadugi" w:hAnsi="Gadugi" w:cs="Aldhabi"/>
        <w:b/>
        <w:bCs/>
        <w:color w:val="001746"/>
      </w:rPr>
      <w:t>The Centre for Eastern European Democracy</w:t>
    </w:r>
  </w:p>
  <w:p w14:paraId="3A5DD1C1" w14:textId="6BE7FE14" w:rsidR="00CE7BF7" w:rsidRPr="00FA3364" w:rsidRDefault="00CE7BF7" w:rsidP="00BE05BD">
    <w:pPr>
      <w:pStyle w:val="Footer"/>
      <w:tabs>
        <w:tab w:val="left" w:pos="4680"/>
        <w:tab w:val="center" w:pos="4770"/>
      </w:tabs>
      <w:jc w:val="right"/>
      <w:rPr>
        <w:rFonts w:ascii="Gadugi" w:hAnsi="Gadugi" w:cs="Aldhabi"/>
        <w:color w:val="001746"/>
        <w:sz w:val="23"/>
        <w:szCs w:val="23"/>
        <w:lang w:val="en-US"/>
      </w:rPr>
    </w:pPr>
    <w:r w:rsidRPr="00FA3364">
      <w:rPr>
        <w:rFonts w:ascii="Gadugi" w:hAnsi="Gadugi" w:cs="Aldhabi"/>
        <w:color w:val="001746"/>
        <w:sz w:val="23"/>
        <w:szCs w:val="23"/>
        <w:lang w:val="en-US"/>
      </w:rPr>
      <w:t>15 Viking Lane, Suite 607 ∙ Toronto, ON M9B 0A4</w:t>
    </w:r>
  </w:p>
  <w:p w14:paraId="6D99AE30" w14:textId="13B8D021" w:rsidR="00192F08" w:rsidRDefault="00F67175" w:rsidP="00F67175">
    <w:pPr>
      <w:pStyle w:val="Footer"/>
      <w:tabs>
        <w:tab w:val="left" w:pos="4680"/>
        <w:tab w:val="center" w:pos="4770"/>
      </w:tabs>
      <w:ind w:left="2610"/>
      <w:jc w:val="right"/>
      <w:rPr>
        <w:rFonts w:ascii="Gadugi" w:hAnsi="Gadugi" w:cs="Aldhabi"/>
        <w:color w:val="001746"/>
      </w:rPr>
    </w:pPr>
    <w:r w:rsidRPr="00F0185F">
      <w:rPr>
        <w:rFonts w:ascii="Gadugi" w:hAnsi="Gadugi" w:cs="Aldhabi"/>
        <w:color w:val="001746"/>
        <w:lang w:val="en-US"/>
      </w:rPr>
      <w:t>www.ceedweb.ca</w:t>
    </w:r>
    <w:r>
      <w:rPr>
        <w:rFonts w:ascii="Gadugi" w:hAnsi="Gadugi" w:cs="Aldhabi"/>
        <w:color w:val="001746"/>
        <w:lang w:val="en-US"/>
      </w:rPr>
      <w:t xml:space="preserve"> </w:t>
    </w:r>
    <w:r w:rsidRPr="00CE7BF7">
      <w:rPr>
        <w:rFonts w:ascii="Gadugi" w:hAnsi="Gadugi" w:cs="Aldhabi"/>
        <w:color w:val="001746"/>
        <w:lang w:val="en-US"/>
      </w:rPr>
      <w:t>∙</w:t>
    </w:r>
    <w:r>
      <w:rPr>
        <w:rFonts w:ascii="Gadugi" w:hAnsi="Gadugi" w:cs="Aldhabi"/>
        <w:color w:val="001746"/>
        <w:lang w:val="en-US"/>
      </w:rPr>
      <w:t xml:space="preserve"> </w:t>
    </w:r>
    <w:r w:rsidR="00192F08" w:rsidRPr="00716001">
      <w:rPr>
        <w:rFonts w:ascii="Gadugi" w:hAnsi="Gadugi" w:cs="Aldhabi"/>
        <w:color w:val="001746"/>
      </w:rPr>
      <w:t>01CEED@gmail.com</w:t>
    </w:r>
  </w:p>
  <w:p w14:paraId="042D799A" w14:textId="77777777" w:rsidR="00F67175" w:rsidRDefault="00F671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02B2"/>
    <w:multiLevelType w:val="hybridMultilevel"/>
    <w:tmpl w:val="595C9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E21E4"/>
    <w:multiLevelType w:val="hybridMultilevel"/>
    <w:tmpl w:val="E200C1DE"/>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1D3BCF"/>
    <w:multiLevelType w:val="multilevel"/>
    <w:tmpl w:val="644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90C04"/>
    <w:multiLevelType w:val="hybridMultilevel"/>
    <w:tmpl w:val="1BD89B7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760A43"/>
    <w:multiLevelType w:val="multilevel"/>
    <w:tmpl w:val="CEF6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02904"/>
    <w:multiLevelType w:val="multilevel"/>
    <w:tmpl w:val="7E4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15214E"/>
    <w:multiLevelType w:val="multilevel"/>
    <w:tmpl w:val="E6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06EFE"/>
    <w:multiLevelType w:val="multilevel"/>
    <w:tmpl w:val="B12C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CB5A95"/>
    <w:multiLevelType w:val="multilevel"/>
    <w:tmpl w:val="B214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0F680B"/>
    <w:multiLevelType w:val="multilevel"/>
    <w:tmpl w:val="70D6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89399F"/>
    <w:multiLevelType w:val="hybridMultilevel"/>
    <w:tmpl w:val="9C26F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EE4365"/>
    <w:multiLevelType w:val="multilevel"/>
    <w:tmpl w:val="7C96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614745"/>
    <w:multiLevelType w:val="multilevel"/>
    <w:tmpl w:val="A952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3A47D7"/>
    <w:multiLevelType w:val="hybridMultilevel"/>
    <w:tmpl w:val="A49E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C0426"/>
    <w:multiLevelType w:val="multilevel"/>
    <w:tmpl w:val="AE18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C815A7"/>
    <w:multiLevelType w:val="multilevel"/>
    <w:tmpl w:val="A072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2E5A8C"/>
    <w:multiLevelType w:val="multilevel"/>
    <w:tmpl w:val="E5F0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CD6DB0"/>
    <w:multiLevelType w:val="hybridMultilevel"/>
    <w:tmpl w:val="12989D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B71188"/>
    <w:multiLevelType w:val="hybridMultilevel"/>
    <w:tmpl w:val="73E4773C"/>
    <w:lvl w:ilvl="0" w:tplc="A48ADF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E3A37"/>
    <w:multiLevelType w:val="hybridMultilevel"/>
    <w:tmpl w:val="6D6A0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E446A"/>
    <w:multiLevelType w:val="hybridMultilevel"/>
    <w:tmpl w:val="04A20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2C06C5"/>
    <w:multiLevelType w:val="hybridMultilevel"/>
    <w:tmpl w:val="020E3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837D47"/>
    <w:multiLevelType w:val="multilevel"/>
    <w:tmpl w:val="E5C8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42785E"/>
    <w:multiLevelType w:val="hybridMultilevel"/>
    <w:tmpl w:val="D7403646"/>
    <w:lvl w:ilvl="0" w:tplc="EB4ECC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7D3E7C"/>
    <w:multiLevelType w:val="multilevel"/>
    <w:tmpl w:val="BA94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705F91"/>
    <w:multiLevelType w:val="multilevel"/>
    <w:tmpl w:val="2AFA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6D6C4F"/>
    <w:multiLevelType w:val="hybridMultilevel"/>
    <w:tmpl w:val="E140EE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8C7FEA"/>
    <w:multiLevelType w:val="multilevel"/>
    <w:tmpl w:val="3446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1C3404"/>
    <w:multiLevelType w:val="multilevel"/>
    <w:tmpl w:val="892A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FB3781"/>
    <w:multiLevelType w:val="multilevel"/>
    <w:tmpl w:val="337E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2960AC"/>
    <w:multiLevelType w:val="multilevel"/>
    <w:tmpl w:val="C154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3B57EC"/>
    <w:multiLevelType w:val="multilevel"/>
    <w:tmpl w:val="9736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2064F1"/>
    <w:multiLevelType w:val="hybridMultilevel"/>
    <w:tmpl w:val="8EA867E2"/>
    <w:lvl w:ilvl="0" w:tplc="A48ADF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61820"/>
    <w:multiLevelType w:val="multilevel"/>
    <w:tmpl w:val="7EFE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8E20BD"/>
    <w:multiLevelType w:val="hybridMultilevel"/>
    <w:tmpl w:val="CC7E7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4D0E95"/>
    <w:multiLevelType w:val="hybridMultilevel"/>
    <w:tmpl w:val="538C94C8"/>
    <w:lvl w:ilvl="0" w:tplc="A48ADF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B31B62"/>
    <w:multiLevelType w:val="hybridMultilevel"/>
    <w:tmpl w:val="01E06F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D9107B"/>
    <w:multiLevelType w:val="multilevel"/>
    <w:tmpl w:val="F4E8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046861"/>
    <w:multiLevelType w:val="multilevel"/>
    <w:tmpl w:val="1AFE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EB1FC6"/>
    <w:multiLevelType w:val="multilevel"/>
    <w:tmpl w:val="2B4A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FD0660"/>
    <w:multiLevelType w:val="multilevel"/>
    <w:tmpl w:val="6A72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4347401">
    <w:abstractNumId w:val="29"/>
  </w:num>
  <w:num w:numId="2" w16cid:durableId="922419351">
    <w:abstractNumId w:val="25"/>
  </w:num>
  <w:num w:numId="3" w16cid:durableId="857741324">
    <w:abstractNumId w:val="24"/>
  </w:num>
  <w:num w:numId="4" w16cid:durableId="832599667">
    <w:abstractNumId w:val="22"/>
  </w:num>
  <w:num w:numId="5" w16cid:durableId="23095058">
    <w:abstractNumId w:val="39"/>
  </w:num>
  <w:num w:numId="6" w16cid:durableId="2076125628">
    <w:abstractNumId w:val="37"/>
  </w:num>
  <w:num w:numId="7" w16cid:durableId="87699340">
    <w:abstractNumId w:val="8"/>
  </w:num>
  <w:num w:numId="8" w16cid:durableId="237251789">
    <w:abstractNumId w:val="15"/>
  </w:num>
  <w:num w:numId="9" w16cid:durableId="874467625">
    <w:abstractNumId w:val="30"/>
  </w:num>
  <w:num w:numId="10" w16cid:durableId="182599136">
    <w:abstractNumId w:val="33"/>
  </w:num>
  <w:num w:numId="11" w16cid:durableId="2073236814">
    <w:abstractNumId w:val="38"/>
  </w:num>
  <w:num w:numId="12" w16cid:durableId="548960015">
    <w:abstractNumId w:val="28"/>
  </w:num>
  <w:num w:numId="13" w16cid:durableId="229267122">
    <w:abstractNumId w:val="10"/>
  </w:num>
  <w:num w:numId="14" w16cid:durableId="1174761520">
    <w:abstractNumId w:val="13"/>
  </w:num>
  <w:num w:numId="15" w16cid:durableId="1769159948">
    <w:abstractNumId w:val="18"/>
  </w:num>
  <w:num w:numId="16" w16cid:durableId="264650521">
    <w:abstractNumId w:val="23"/>
  </w:num>
  <w:num w:numId="17" w16cid:durableId="1126853367">
    <w:abstractNumId w:val="34"/>
  </w:num>
  <w:num w:numId="18" w16cid:durableId="568544361">
    <w:abstractNumId w:val="0"/>
  </w:num>
  <w:num w:numId="19" w16cid:durableId="2069837942">
    <w:abstractNumId w:val="19"/>
  </w:num>
  <w:num w:numId="20" w16cid:durableId="1940871043">
    <w:abstractNumId w:val="20"/>
  </w:num>
  <w:num w:numId="21" w16cid:durableId="432555642">
    <w:abstractNumId w:val="21"/>
  </w:num>
  <w:num w:numId="22" w16cid:durableId="1837574403">
    <w:abstractNumId w:val="17"/>
  </w:num>
  <w:num w:numId="23" w16cid:durableId="2111193431">
    <w:abstractNumId w:val="35"/>
  </w:num>
  <w:num w:numId="24" w16cid:durableId="200636609">
    <w:abstractNumId w:val="32"/>
  </w:num>
  <w:num w:numId="25" w16cid:durableId="550338408">
    <w:abstractNumId w:val="36"/>
  </w:num>
  <w:num w:numId="26" w16cid:durableId="1027754624">
    <w:abstractNumId w:val="26"/>
  </w:num>
  <w:num w:numId="27" w16cid:durableId="1396464969">
    <w:abstractNumId w:val="1"/>
  </w:num>
  <w:num w:numId="28" w16cid:durableId="647174999">
    <w:abstractNumId w:val="3"/>
  </w:num>
  <w:num w:numId="29" w16cid:durableId="1678534786">
    <w:abstractNumId w:val="6"/>
  </w:num>
  <w:num w:numId="30" w16cid:durableId="1916427741">
    <w:abstractNumId w:val="2"/>
  </w:num>
  <w:num w:numId="31" w16cid:durableId="984235027">
    <w:abstractNumId w:val="7"/>
  </w:num>
  <w:num w:numId="32" w16cid:durableId="1059522284">
    <w:abstractNumId w:val="31"/>
  </w:num>
  <w:num w:numId="33" w16cid:durableId="690255203">
    <w:abstractNumId w:val="11"/>
  </w:num>
  <w:num w:numId="34" w16cid:durableId="1339651439">
    <w:abstractNumId w:val="16"/>
  </w:num>
  <w:num w:numId="35" w16cid:durableId="1804886293">
    <w:abstractNumId w:val="5"/>
  </w:num>
  <w:num w:numId="36" w16cid:durableId="794759897">
    <w:abstractNumId w:val="12"/>
  </w:num>
  <w:num w:numId="37" w16cid:durableId="1402094024">
    <w:abstractNumId w:val="9"/>
  </w:num>
  <w:num w:numId="38" w16cid:durableId="2110588222">
    <w:abstractNumId w:val="27"/>
  </w:num>
  <w:num w:numId="39" w16cid:durableId="583879952">
    <w:abstractNumId w:val="14"/>
  </w:num>
  <w:num w:numId="40" w16cid:durableId="1837305788">
    <w:abstractNumId w:val="4"/>
  </w:num>
  <w:num w:numId="41" w16cid:durableId="150459072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AD"/>
    <w:rsid w:val="00043367"/>
    <w:rsid w:val="00050053"/>
    <w:rsid w:val="00071E37"/>
    <w:rsid w:val="000D5344"/>
    <w:rsid w:val="00106F1A"/>
    <w:rsid w:val="00180112"/>
    <w:rsid w:val="001920F8"/>
    <w:rsid w:val="00192F08"/>
    <w:rsid w:val="001971B0"/>
    <w:rsid w:val="001C75F5"/>
    <w:rsid w:val="001D40BC"/>
    <w:rsid w:val="001E66F9"/>
    <w:rsid w:val="0022091B"/>
    <w:rsid w:val="0025273E"/>
    <w:rsid w:val="002A2664"/>
    <w:rsid w:val="002C2C3A"/>
    <w:rsid w:val="002D105D"/>
    <w:rsid w:val="002D5531"/>
    <w:rsid w:val="002E7A1D"/>
    <w:rsid w:val="00315AE3"/>
    <w:rsid w:val="00316183"/>
    <w:rsid w:val="00350863"/>
    <w:rsid w:val="003556FC"/>
    <w:rsid w:val="003B78D5"/>
    <w:rsid w:val="00423CA2"/>
    <w:rsid w:val="00433B8E"/>
    <w:rsid w:val="00433BA1"/>
    <w:rsid w:val="00445747"/>
    <w:rsid w:val="0045478B"/>
    <w:rsid w:val="004650FC"/>
    <w:rsid w:val="00485EAD"/>
    <w:rsid w:val="004A2B6A"/>
    <w:rsid w:val="004C2BBD"/>
    <w:rsid w:val="005361AE"/>
    <w:rsid w:val="00580B3F"/>
    <w:rsid w:val="00582649"/>
    <w:rsid w:val="005A0871"/>
    <w:rsid w:val="00655E90"/>
    <w:rsid w:val="00667951"/>
    <w:rsid w:val="00673339"/>
    <w:rsid w:val="00702F74"/>
    <w:rsid w:val="00716001"/>
    <w:rsid w:val="0075099A"/>
    <w:rsid w:val="00770AD4"/>
    <w:rsid w:val="007B449D"/>
    <w:rsid w:val="007C00F6"/>
    <w:rsid w:val="00835695"/>
    <w:rsid w:val="0083738D"/>
    <w:rsid w:val="00891890"/>
    <w:rsid w:val="008C1742"/>
    <w:rsid w:val="00935781"/>
    <w:rsid w:val="0096382A"/>
    <w:rsid w:val="00977745"/>
    <w:rsid w:val="00992019"/>
    <w:rsid w:val="009E06AF"/>
    <w:rsid w:val="009E7BC9"/>
    <w:rsid w:val="00A345B9"/>
    <w:rsid w:val="00A47FE2"/>
    <w:rsid w:val="00A76A2B"/>
    <w:rsid w:val="00AA3377"/>
    <w:rsid w:val="00B031E3"/>
    <w:rsid w:val="00B97E9F"/>
    <w:rsid w:val="00BA3581"/>
    <w:rsid w:val="00BD27FE"/>
    <w:rsid w:val="00BE05BD"/>
    <w:rsid w:val="00C831E0"/>
    <w:rsid w:val="00C94C1C"/>
    <w:rsid w:val="00CB2976"/>
    <w:rsid w:val="00CE7BF7"/>
    <w:rsid w:val="00D41A5F"/>
    <w:rsid w:val="00D44D56"/>
    <w:rsid w:val="00D70CEA"/>
    <w:rsid w:val="00D807FC"/>
    <w:rsid w:val="00D83FF0"/>
    <w:rsid w:val="00DA4363"/>
    <w:rsid w:val="00DD2895"/>
    <w:rsid w:val="00E35816"/>
    <w:rsid w:val="00E3594E"/>
    <w:rsid w:val="00E47389"/>
    <w:rsid w:val="00E61E8A"/>
    <w:rsid w:val="00F0185F"/>
    <w:rsid w:val="00F60E8E"/>
    <w:rsid w:val="00F67175"/>
    <w:rsid w:val="00F76662"/>
    <w:rsid w:val="00FA3364"/>
    <w:rsid w:val="00FC684B"/>
    <w:rsid w:val="00FE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472537"/>
  <w15:chartTrackingRefBased/>
  <w15:docId w15:val="{7C057983-935C-4C7F-A672-AB611C4F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next w:val="Normal"/>
    <w:link w:val="Heading1Char"/>
    <w:uiPriority w:val="9"/>
    <w:qFormat/>
    <w:rsid w:val="00485E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85E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85E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E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E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E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E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E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E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EAD"/>
    <w:rPr>
      <w:rFonts w:asciiTheme="majorHAnsi" w:eastAsiaTheme="majorEastAsia" w:hAnsiTheme="majorHAnsi" w:cstheme="majorBidi"/>
      <w:color w:val="0F4761" w:themeColor="accent1" w:themeShade="BF"/>
      <w:sz w:val="40"/>
      <w:szCs w:val="40"/>
      <w:lang w:val="en-CA"/>
    </w:rPr>
  </w:style>
  <w:style w:type="character" w:customStyle="1" w:styleId="Heading2Char">
    <w:name w:val="Heading 2 Char"/>
    <w:basedOn w:val="DefaultParagraphFont"/>
    <w:link w:val="Heading2"/>
    <w:uiPriority w:val="9"/>
    <w:rsid w:val="00485EAD"/>
    <w:rPr>
      <w:rFonts w:asciiTheme="majorHAnsi" w:eastAsiaTheme="majorEastAsia" w:hAnsiTheme="majorHAnsi" w:cstheme="majorBidi"/>
      <w:color w:val="0F4761" w:themeColor="accent1" w:themeShade="BF"/>
      <w:sz w:val="32"/>
      <w:szCs w:val="32"/>
      <w:lang w:val="en-CA"/>
    </w:rPr>
  </w:style>
  <w:style w:type="character" w:customStyle="1" w:styleId="Heading3Char">
    <w:name w:val="Heading 3 Char"/>
    <w:basedOn w:val="DefaultParagraphFont"/>
    <w:link w:val="Heading3"/>
    <w:uiPriority w:val="9"/>
    <w:rsid w:val="00485EAD"/>
    <w:rPr>
      <w:rFonts w:eastAsiaTheme="majorEastAsia" w:cstheme="majorBidi"/>
      <w:color w:val="0F4761" w:themeColor="accent1" w:themeShade="BF"/>
      <w:sz w:val="28"/>
      <w:szCs w:val="28"/>
      <w:lang w:val="en-CA"/>
    </w:rPr>
  </w:style>
  <w:style w:type="character" w:customStyle="1" w:styleId="Heading4Char">
    <w:name w:val="Heading 4 Char"/>
    <w:basedOn w:val="DefaultParagraphFont"/>
    <w:link w:val="Heading4"/>
    <w:uiPriority w:val="9"/>
    <w:semiHidden/>
    <w:rsid w:val="00485EAD"/>
    <w:rPr>
      <w:rFonts w:eastAsiaTheme="majorEastAsia" w:cstheme="majorBidi"/>
      <w:i/>
      <w:iCs/>
      <w:color w:val="0F4761" w:themeColor="accent1" w:themeShade="BF"/>
      <w:lang w:val="en-CA"/>
    </w:rPr>
  </w:style>
  <w:style w:type="character" w:customStyle="1" w:styleId="Heading5Char">
    <w:name w:val="Heading 5 Char"/>
    <w:basedOn w:val="DefaultParagraphFont"/>
    <w:link w:val="Heading5"/>
    <w:uiPriority w:val="9"/>
    <w:semiHidden/>
    <w:rsid w:val="00485EAD"/>
    <w:rPr>
      <w:rFonts w:eastAsiaTheme="majorEastAsia" w:cstheme="majorBidi"/>
      <w:color w:val="0F4761" w:themeColor="accent1" w:themeShade="BF"/>
      <w:lang w:val="en-CA"/>
    </w:rPr>
  </w:style>
  <w:style w:type="character" w:customStyle="1" w:styleId="Heading6Char">
    <w:name w:val="Heading 6 Char"/>
    <w:basedOn w:val="DefaultParagraphFont"/>
    <w:link w:val="Heading6"/>
    <w:uiPriority w:val="9"/>
    <w:semiHidden/>
    <w:rsid w:val="00485EAD"/>
    <w:rPr>
      <w:rFonts w:eastAsiaTheme="majorEastAsia" w:cstheme="majorBidi"/>
      <w:i/>
      <w:iCs/>
      <w:color w:val="595959" w:themeColor="text1" w:themeTint="A6"/>
      <w:lang w:val="en-CA"/>
    </w:rPr>
  </w:style>
  <w:style w:type="character" w:customStyle="1" w:styleId="Heading7Char">
    <w:name w:val="Heading 7 Char"/>
    <w:basedOn w:val="DefaultParagraphFont"/>
    <w:link w:val="Heading7"/>
    <w:uiPriority w:val="9"/>
    <w:semiHidden/>
    <w:rsid w:val="00485EAD"/>
    <w:rPr>
      <w:rFonts w:eastAsiaTheme="majorEastAsia" w:cstheme="majorBidi"/>
      <w:color w:val="595959" w:themeColor="text1" w:themeTint="A6"/>
      <w:lang w:val="en-CA"/>
    </w:rPr>
  </w:style>
  <w:style w:type="character" w:customStyle="1" w:styleId="Heading8Char">
    <w:name w:val="Heading 8 Char"/>
    <w:basedOn w:val="DefaultParagraphFont"/>
    <w:link w:val="Heading8"/>
    <w:uiPriority w:val="9"/>
    <w:semiHidden/>
    <w:rsid w:val="00485EAD"/>
    <w:rPr>
      <w:rFonts w:eastAsiaTheme="majorEastAsia" w:cstheme="majorBidi"/>
      <w:i/>
      <w:iCs/>
      <w:color w:val="272727" w:themeColor="text1" w:themeTint="D8"/>
      <w:lang w:val="en-CA"/>
    </w:rPr>
  </w:style>
  <w:style w:type="character" w:customStyle="1" w:styleId="Heading9Char">
    <w:name w:val="Heading 9 Char"/>
    <w:basedOn w:val="DefaultParagraphFont"/>
    <w:link w:val="Heading9"/>
    <w:uiPriority w:val="9"/>
    <w:semiHidden/>
    <w:rsid w:val="00485EAD"/>
    <w:rPr>
      <w:rFonts w:eastAsiaTheme="majorEastAsia" w:cstheme="majorBidi"/>
      <w:color w:val="272727" w:themeColor="text1" w:themeTint="D8"/>
      <w:lang w:val="en-CA"/>
    </w:rPr>
  </w:style>
  <w:style w:type="paragraph" w:styleId="Title">
    <w:name w:val="Title"/>
    <w:basedOn w:val="Normal"/>
    <w:next w:val="Normal"/>
    <w:link w:val="TitleChar"/>
    <w:uiPriority w:val="10"/>
    <w:qFormat/>
    <w:rsid w:val="00485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EAD"/>
    <w:rPr>
      <w:rFonts w:asciiTheme="majorHAnsi" w:eastAsiaTheme="majorEastAsia" w:hAnsiTheme="majorHAnsi" w:cstheme="majorBidi"/>
      <w:spacing w:val="-10"/>
      <w:kern w:val="28"/>
      <w:sz w:val="56"/>
      <w:szCs w:val="56"/>
      <w:lang w:val="en-CA"/>
    </w:rPr>
  </w:style>
  <w:style w:type="paragraph" w:styleId="Subtitle">
    <w:name w:val="Subtitle"/>
    <w:basedOn w:val="Normal"/>
    <w:next w:val="Normal"/>
    <w:link w:val="SubtitleChar"/>
    <w:uiPriority w:val="11"/>
    <w:qFormat/>
    <w:rsid w:val="00485E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EAD"/>
    <w:rPr>
      <w:rFonts w:eastAsiaTheme="majorEastAsia" w:cstheme="majorBidi"/>
      <w:color w:val="595959" w:themeColor="text1" w:themeTint="A6"/>
      <w:spacing w:val="15"/>
      <w:sz w:val="28"/>
      <w:szCs w:val="28"/>
      <w:lang w:val="en-CA"/>
    </w:rPr>
  </w:style>
  <w:style w:type="paragraph" w:styleId="Quote">
    <w:name w:val="Quote"/>
    <w:basedOn w:val="Normal"/>
    <w:next w:val="Normal"/>
    <w:link w:val="QuoteChar"/>
    <w:uiPriority w:val="29"/>
    <w:qFormat/>
    <w:rsid w:val="00485EAD"/>
    <w:pPr>
      <w:spacing w:before="160"/>
      <w:jc w:val="center"/>
    </w:pPr>
    <w:rPr>
      <w:i/>
      <w:iCs/>
      <w:color w:val="404040" w:themeColor="text1" w:themeTint="BF"/>
    </w:rPr>
  </w:style>
  <w:style w:type="character" w:customStyle="1" w:styleId="QuoteChar">
    <w:name w:val="Quote Char"/>
    <w:basedOn w:val="DefaultParagraphFont"/>
    <w:link w:val="Quote"/>
    <w:uiPriority w:val="29"/>
    <w:rsid w:val="00485EAD"/>
    <w:rPr>
      <w:i/>
      <w:iCs/>
      <w:color w:val="404040" w:themeColor="text1" w:themeTint="BF"/>
      <w:lang w:val="en-CA"/>
    </w:rPr>
  </w:style>
  <w:style w:type="paragraph" w:styleId="ListParagraph">
    <w:name w:val="List Paragraph"/>
    <w:basedOn w:val="Normal"/>
    <w:uiPriority w:val="34"/>
    <w:qFormat/>
    <w:rsid w:val="00485EAD"/>
    <w:pPr>
      <w:ind w:left="720"/>
      <w:contextualSpacing/>
    </w:pPr>
  </w:style>
  <w:style w:type="character" w:styleId="IntenseEmphasis">
    <w:name w:val="Intense Emphasis"/>
    <w:basedOn w:val="DefaultParagraphFont"/>
    <w:uiPriority w:val="21"/>
    <w:qFormat/>
    <w:rsid w:val="00485EAD"/>
    <w:rPr>
      <w:i/>
      <w:iCs/>
      <w:color w:val="0F4761" w:themeColor="accent1" w:themeShade="BF"/>
    </w:rPr>
  </w:style>
  <w:style w:type="paragraph" w:styleId="IntenseQuote">
    <w:name w:val="Intense Quote"/>
    <w:basedOn w:val="Normal"/>
    <w:next w:val="Normal"/>
    <w:link w:val="IntenseQuoteChar"/>
    <w:uiPriority w:val="30"/>
    <w:qFormat/>
    <w:rsid w:val="00485E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EAD"/>
    <w:rPr>
      <w:i/>
      <w:iCs/>
      <w:color w:val="0F4761" w:themeColor="accent1" w:themeShade="BF"/>
      <w:lang w:val="en-CA"/>
    </w:rPr>
  </w:style>
  <w:style w:type="character" w:styleId="IntenseReference">
    <w:name w:val="Intense Reference"/>
    <w:basedOn w:val="DefaultParagraphFont"/>
    <w:uiPriority w:val="32"/>
    <w:qFormat/>
    <w:rsid w:val="00485EAD"/>
    <w:rPr>
      <w:b/>
      <w:bCs/>
      <w:smallCaps/>
      <w:color w:val="0F4761" w:themeColor="accent1" w:themeShade="BF"/>
      <w:spacing w:val="5"/>
    </w:rPr>
  </w:style>
  <w:style w:type="paragraph" w:styleId="Header">
    <w:name w:val="header"/>
    <w:basedOn w:val="Normal"/>
    <w:link w:val="HeaderChar"/>
    <w:uiPriority w:val="99"/>
    <w:unhideWhenUsed/>
    <w:rsid w:val="00485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EAD"/>
    <w:rPr>
      <w:lang w:val="en-CA"/>
    </w:rPr>
  </w:style>
  <w:style w:type="paragraph" w:styleId="Footer">
    <w:name w:val="footer"/>
    <w:basedOn w:val="Normal"/>
    <w:link w:val="FooterChar"/>
    <w:uiPriority w:val="99"/>
    <w:unhideWhenUsed/>
    <w:rsid w:val="00485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EAD"/>
    <w:rPr>
      <w:lang w:val="en-CA"/>
    </w:rPr>
  </w:style>
  <w:style w:type="character" w:styleId="Hyperlink">
    <w:name w:val="Hyperlink"/>
    <w:basedOn w:val="DefaultParagraphFont"/>
    <w:uiPriority w:val="99"/>
    <w:unhideWhenUsed/>
    <w:rsid w:val="00485EAD"/>
    <w:rPr>
      <w:color w:val="467886" w:themeColor="hyperlink"/>
      <w:u w:val="single"/>
    </w:rPr>
  </w:style>
  <w:style w:type="character" w:styleId="UnresolvedMention">
    <w:name w:val="Unresolved Mention"/>
    <w:basedOn w:val="DefaultParagraphFont"/>
    <w:uiPriority w:val="99"/>
    <w:semiHidden/>
    <w:unhideWhenUsed/>
    <w:rsid w:val="00485EAD"/>
    <w:rPr>
      <w:color w:val="605E5C"/>
      <w:shd w:val="clear" w:color="auto" w:fill="E1DFDD"/>
    </w:rPr>
  </w:style>
  <w:style w:type="character" w:styleId="PlaceholderText">
    <w:name w:val="Placeholder Text"/>
    <w:basedOn w:val="DefaultParagraphFont"/>
    <w:uiPriority w:val="99"/>
    <w:semiHidden/>
    <w:rsid w:val="0096382A"/>
    <w:rPr>
      <w:color w:val="666666"/>
    </w:rPr>
  </w:style>
  <w:style w:type="paragraph" w:customStyle="1" w:styleId="my-0">
    <w:name w:val="my-0"/>
    <w:basedOn w:val="Normal"/>
    <w:rsid w:val="00770AD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70AD4"/>
    <w:rPr>
      <w:b/>
      <w:bCs/>
    </w:rPr>
  </w:style>
  <w:style w:type="paragraph" w:styleId="NormalWeb">
    <w:name w:val="Normal (Web)"/>
    <w:basedOn w:val="Normal"/>
    <w:uiPriority w:val="99"/>
    <w:semiHidden/>
    <w:unhideWhenUsed/>
    <w:rsid w:val="00770AD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5A0871"/>
    <w:rPr>
      <w:i/>
      <w:iCs/>
    </w:rPr>
  </w:style>
  <w:style w:type="character" w:customStyle="1" w:styleId="s6">
    <w:name w:val="s6"/>
    <w:basedOn w:val="DefaultParagraphFont"/>
    <w:rsid w:val="005A0871"/>
  </w:style>
  <w:style w:type="character" w:customStyle="1" w:styleId="s9">
    <w:name w:val="s9"/>
    <w:basedOn w:val="DefaultParagraphFont"/>
    <w:rsid w:val="005A0871"/>
  </w:style>
  <w:style w:type="character" w:customStyle="1" w:styleId="apple-converted-space">
    <w:name w:val="apple-converted-space"/>
    <w:basedOn w:val="DefaultParagraphFont"/>
    <w:rsid w:val="005A0871"/>
  </w:style>
  <w:style w:type="character" w:customStyle="1" w:styleId="s10">
    <w:name w:val="s10"/>
    <w:basedOn w:val="DefaultParagraphFont"/>
    <w:rsid w:val="005A0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77282">
      <w:bodyDiv w:val="1"/>
      <w:marLeft w:val="0"/>
      <w:marRight w:val="0"/>
      <w:marTop w:val="0"/>
      <w:marBottom w:val="0"/>
      <w:divBdr>
        <w:top w:val="none" w:sz="0" w:space="0" w:color="auto"/>
        <w:left w:val="none" w:sz="0" w:space="0" w:color="auto"/>
        <w:bottom w:val="none" w:sz="0" w:space="0" w:color="auto"/>
        <w:right w:val="none" w:sz="0" w:space="0" w:color="auto"/>
      </w:divBdr>
    </w:div>
    <w:div w:id="1397587873">
      <w:bodyDiv w:val="1"/>
      <w:marLeft w:val="0"/>
      <w:marRight w:val="0"/>
      <w:marTop w:val="0"/>
      <w:marBottom w:val="0"/>
      <w:divBdr>
        <w:top w:val="none" w:sz="0" w:space="0" w:color="auto"/>
        <w:left w:val="none" w:sz="0" w:space="0" w:color="auto"/>
        <w:bottom w:val="none" w:sz="0" w:space="0" w:color="auto"/>
        <w:right w:val="none" w:sz="0" w:space="0" w:color="auto"/>
      </w:divBdr>
      <w:divsChild>
        <w:div w:id="1838034776">
          <w:marLeft w:val="0"/>
          <w:marRight w:val="0"/>
          <w:marTop w:val="0"/>
          <w:marBottom w:val="0"/>
          <w:divBdr>
            <w:top w:val="none" w:sz="0" w:space="0" w:color="auto"/>
            <w:left w:val="none" w:sz="0" w:space="0" w:color="auto"/>
            <w:bottom w:val="none" w:sz="0" w:space="0" w:color="auto"/>
            <w:right w:val="none" w:sz="0" w:space="0" w:color="auto"/>
          </w:divBdr>
          <w:divsChild>
            <w:div w:id="1445418069">
              <w:marLeft w:val="0"/>
              <w:marRight w:val="0"/>
              <w:marTop w:val="0"/>
              <w:marBottom w:val="0"/>
              <w:divBdr>
                <w:top w:val="none" w:sz="0" w:space="0" w:color="auto"/>
                <w:left w:val="none" w:sz="0" w:space="0" w:color="auto"/>
                <w:bottom w:val="none" w:sz="0" w:space="0" w:color="auto"/>
                <w:right w:val="none" w:sz="0" w:space="0" w:color="auto"/>
              </w:divBdr>
              <w:divsChild>
                <w:div w:id="1162038336">
                  <w:marLeft w:val="0"/>
                  <w:marRight w:val="0"/>
                  <w:marTop w:val="0"/>
                  <w:marBottom w:val="0"/>
                  <w:divBdr>
                    <w:top w:val="none" w:sz="0" w:space="0" w:color="auto"/>
                    <w:left w:val="none" w:sz="0" w:space="0" w:color="auto"/>
                    <w:bottom w:val="none" w:sz="0" w:space="0" w:color="auto"/>
                    <w:right w:val="none" w:sz="0" w:space="0" w:color="auto"/>
                  </w:divBdr>
                  <w:divsChild>
                    <w:div w:id="191472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90376">
      <w:bodyDiv w:val="1"/>
      <w:marLeft w:val="0"/>
      <w:marRight w:val="0"/>
      <w:marTop w:val="0"/>
      <w:marBottom w:val="0"/>
      <w:divBdr>
        <w:top w:val="none" w:sz="0" w:space="0" w:color="auto"/>
        <w:left w:val="none" w:sz="0" w:space="0" w:color="auto"/>
        <w:bottom w:val="none" w:sz="0" w:space="0" w:color="auto"/>
        <w:right w:val="none" w:sz="0" w:space="0" w:color="auto"/>
      </w:divBdr>
      <w:divsChild>
        <w:div w:id="1865827509">
          <w:marLeft w:val="0"/>
          <w:marRight w:val="0"/>
          <w:marTop w:val="0"/>
          <w:marBottom w:val="0"/>
          <w:divBdr>
            <w:top w:val="none" w:sz="0" w:space="0" w:color="auto"/>
            <w:left w:val="none" w:sz="0" w:space="0" w:color="auto"/>
            <w:bottom w:val="none" w:sz="0" w:space="0" w:color="auto"/>
            <w:right w:val="none" w:sz="0" w:space="0" w:color="auto"/>
          </w:divBdr>
          <w:divsChild>
            <w:div w:id="12629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3475">
      <w:bodyDiv w:val="1"/>
      <w:marLeft w:val="0"/>
      <w:marRight w:val="0"/>
      <w:marTop w:val="0"/>
      <w:marBottom w:val="0"/>
      <w:divBdr>
        <w:top w:val="none" w:sz="0" w:space="0" w:color="auto"/>
        <w:left w:val="none" w:sz="0" w:space="0" w:color="auto"/>
        <w:bottom w:val="none" w:sz="0" w:space="0" w:color="auto"/>
        <w:right w:val="none" w:sz="0" w:space="0" w:color="auto"/>
      </w:divBdr>
      <w:divsChild>
        <w:div w:id="2050447981">
          <w:marLeft w:val="0"/>
          <w:marRight w:val="0"/>
          <w:marTop w:val="0"/>
          <w:marBottom w:val="0"/>
          <w:divBdr>
            <w:top w:val="none" w:sz="0" w:space="0" w:color="auto"/>
            <w:left w:val="none" w:sz="0" w:space="0" w:color="auto"/>
            <w:bottom w:val="none" w:sz="0" w:space="0" w:color="auto"/>
            <w:right w:val="none" w:sz="0" w:space="0" w:color="auto"/>
          </w:divBdr>
        </w:div>
        <w:div w:id="689377556">
          <w:marLeft w:val="0"/>
          <w:marRight w:val="0"/>
          <w:marTop w:val="0"/>
          <w:marBottom w:val="0"/>
          <w:divBdr>
            <w:top w:val="none" w:sz="0" w:space="0" w:color="auto"/>
            <w:left w:val="none" w:sz="0" w:space="0" w:color="auto"/>
            <w:bottom w:val="none" w:sz="0" w:space="0" w:color="auto"/>
            <w:right w:val="none" w:sz="0" w:space="0" w:color="auto"/>
          </w:divBdr>
        </w:div>
        <w:div w:id="356154842">
          <w:marLeft w:val="0"/>
          <w:marRight w:val="0"/>
          <w:marTop w:val="0"/>
          <w:marBottom w:val="0"/>
          <w:divBdr>
            <w:top w:val="none" w:sz="0" w:space="0" w:color="auto"/>
            <w:left w:val="none" w:sz="0" w:space="0" w:color="auto"/>
            <w:bottom w:val="none" w:sz="0" w:space="0" w:color="auto"/>
            <w:right w:val="none" w:sz="0" w:space="0" w:color="auto"/>
          </w:divBdr>
        </w:div>
        <w:div w:id="1944916547">
          <w:marLeft w:val="0"/>
          <w:marRight w:val="0"/>
          <w:marTop w:val="0"/>
          <w:marBottom w:val="0"/>
          <w:divBdr>
            <w:top w:val="none" w:sz="0" w:space="0" w:color="auto"/>
            <w:left w:val="none" w:sz="0" w:space="0" w:color="auto"/>
            <w:bottom w:val="none" w:sz="0" w:space="0" w:color="auto"/>
            <w:right w:val="none" w:sz="0" w:space="0" w:color="auto"/>
          </w:divBdr>
        </w:div>
        <w:div w:id="492377618">
          <w:marLeft w:val="0"/>
          <w:marRight w:val="0"/>
          <w:marTop w:val="0"/>
          <w:marBottom w:val="0"/>
          <w:divBdr>
            <w:top w:val="none" w:sz="0" w:space="0" w:color="auto"/>
            <w:left w:val="none" w:sz="0" w:space="0" w:color="auto"/>
            <w:bottom w:val="none" w:sz="0" w:space="0" w:color="auto"/>
            <w:right w:val="none" w:sz="0" w:space="0" w:color="auto"/>
          </w:divBdr>
        </w:div>
        <w:div w:id="1612467045">
          <w:marLeft w:val="0"/>
          <w:marRight w:val="0"/>
          <w:marTop w:val="0"/>
          <w:marBottom w:val="0"/>
          <w:divBdr>
            <w:top w:val="none" w:sz="0" w:space="0" w:color="auto"/>
            <w:left w:val="none" w:sz="0" w:space="0" w:color="auto"/>
            <w:bottom w:val="none" w:sz="0" w:space="0" w:color="auto"/>
            <w:right w:val="none" w:sz="0" w:space="0" w:color="auto"/>
          </w:divBdr>
        </w:div>
        <w:div w:id="679091494">
          <w:marLeft w:val="0"/>
          <w:marRight w:val="0"/>
          <w:marTop w:val="0"/>
          <w:marBottom w:val="0"/>
          <w:divBdr>
            <w:top w:val="none" w:sz="0" w:space="0" w:color="auto"/>
            <w:left w:val="none" w:sz="0" w:space="0" w:color="auto"/>
            <w:bottom w:val="none" w:sz="0" w:space="0" w:color="auto"/>
            <w:right w:val="none" w:sz="0" w:space="0" w:color="auto"/>
          </w:divBdr>
        </w:div>
        <w:div w:id="1073311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Bushtynska</dc:creator>
  <cp:keywords/>
  <dc:description/>
  <cp:lastModifiedBy>Andy Semotiuk</cp:lastModifiedBy>
  <cp:revision>3</cp:revision>
  <dcterms:created xsi:type="dcterms:W3CDTF">2025-05-13T22:15:00Z</dcterms:created>
  <dcterms:modified xsi:type="dcterms:W3CDTF">2025-05-15T21:07:00Z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e9de7cbf-bbfc-4d92-8f4c-3f1a88d9e1ce</vt:lpwstr>
  </property>
</Properties>
</file>